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540"/>
        </w:tabs>
        <w:wordWrap w:val="0"/>
        <w:spacing w:line="360" w:lineRule="atLeast"/>
        <w:jc w:val="center"/>
        <w:rPr>
          <w:rFonts w:ascii="宋体" w:hAnsi="宋体" w:eastAsia="宋体" w:cs="宋体"/>
          <w:color w:val="333333"/>
          <w:kern w:val="0"/>
          <w:sz w:val="24"/>
          <w:szCs w:val="24"/>
        </w:rPr>
      </w:pPr>
      <w:r>
        <w:rPr>
          <w:rFonts w:hint="eastAsia" w:ascii="宋体" w:hAnsi="宋体" w:eastAsia="宋体" w:cs="宋体"/>
          <w:b/>
          <w:bCs/>
          <w:color w:val="000000"/>
          <w:sz w:val="24"/>
          <w:szCs w:val="24"/>
          <w:shd w:val="clear" w:color="auto" w:fill="FFFFFF"/>
        </w:rPr>
        <w:t>巴南区城市节水统计报表制度</w:t>
      </w:r>
    </w:p>
    <w:p>
      <w:pPr>
        <w:widowControl/>
        <w:wordWrap w:val="0"/>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一、调查目的</w:t>
      </w:r>
    </w:p>
    <w:p>
      <w:pPr>
        <w:widowControl/>
        <w:wordWrap w:val="0"/>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r>
        <w:rPr>
          <w:rFonts w:hint="eastAsia" w:ascii="宋体" w:hAnsi="宋体" w:eastAsia="宋体" w:cs="宋体"/>
          <w:color w:val="333333"/>
          <w:sz w:val="24"/>
          <w:szCs w:val="24"/>
          <w:shd w:val="clear" w:color="auto" w:fill="FFFFFF"/>
        </w:rPr>
        <w:t>为准确、及时、全面了解全区计划用水户的基本情况，满足各级领导干部制定政策和规划以及加强行业管理的需要，依据《中华人民共和国统计法》有关规定，特制定本统计报表制度。</w:t>
      </w:r>
    </w:p>
    <w:p>
      <w:pPr>
        <w:widowControl/>
        <w:wordWrap w:val="0"/>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二、调查内容</w:t>
      </w:r>
    </w:p>
    <w:p>
      <w:pPr>
        <w:widowControl/>
        <w:wordWrap w:val="0"/>
        <w:spacing w:line="360" w:lineRule="atLeast"/>
        <w:ind w:firstLine="480" w:firstLineChars="200"/>
        <w:jc w:val="left"/>
        <w:rPr>
          <w:rFonts w:ascii="宋体" w:hAnsi="宋体" w:eastAsia="宋体" w:cs="宋体"/>
          <w:color w:val="333333"/>
          <w:kern w:val="0"/>
          <w:sz w:val="24"/>
          <w:szCs w:val="24"/>
        </w:rPr>
      </w:pPr>
      <w:r>
        <w:rPr>
          <w:rFonts w:hint="eastAsia" w:ascii="宋体" w:hAnsi="宋体" w:eastAsia="宋体" w:cs="宋体"/>
          <w:color w:val="333333"/>
          <w:sz w:val="24"/>
          <w:szCs w:val="24"/>
          <w:shd w:val="clear" w:color="auto" w:fill="FFFFFF"/>
        </w:rPr>
        <w:t>计划用水户的取水量、用水量、重复用水量、单位产品单耗、用水器具等。</w:t>
      </w:r>
    </w:p>
    <w:p>
      <w:pPr>
        <w:widowControl/>
        <w:wordWrap w:val="0"/>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三、调查对象及范围</w:t>
      </w:r>
    </w:p>
    <w:p>
      <w:pPr>
        <w:widowControl/>
        <w:wordWrap w:val="0"/>
        <w:spacing w:line="360" w:lineRule="atLeast"/>
        <w:ind w:firstLine="480" w:firstLineChars="200"/>
        <w:jc w:val="left"/>
        <w:rPr>
          <w:rFonts w:ascii="宋体" w:hAnsi="宋体" w:eastAsia="宋体" w:cs="宋体"/>
          <w:color w:val="333333"/>
          <w:kern w:val="0"/>
          <w:sz w:val="24"/>
          <w:szCs w:val="24"/>
        </w:rPr>
      </w:pPr>
      <w:r>
        <w:rPr>
          <w:rFonts w:hint="eastAsia" w:ascii="宋体" w:hAnsi="宋体" w:eastAsia="宋体" w:cs="宋体"/>
          <w:color w:val="333333"/>
          <w:sz w:val="24"/>
          <w:szCs w:val="24"/>
          <w:shd w:val="clear" w:color="auto" w:fill="FFFFFF"/>
        </w:rPr>
        <w:t>巴南区城区范围内纳入计划用水考核的企业（单位）。</w:t>
      </w:r>
    </w:p>
    <w:p>
      <w:pPr>
        <w:widowControl/>
        <w:wordWrap w:val="0"/>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四、调查方法</w:t>
      </w:r>
    </w:p>
    <w:p>
      <w:pPr>
        <w:widowControl/>
        <w:wordWrap w:val="0"/>
        <w:spacing w:line="360" w:lineRule="atLeast"/>
        <w:ind w:firstLine="480" w:firstLineChars="200"/>
        <w:jc w:val="left"/>
        <w:rPr>
          <w:rFonts w:ascii="宋体" w:hAnsi="宋体" w:eastAsia="宋体" w:cs="宋体"/>
          <w:color w:val="333333"/>
          <w:sz w:val="24"/>
          <w:szCs w:val="24"/>
          <w:shd w:val="clear" w:color="auto" w:fill="FFFFFF"/>
        </w:rPr>
      </w:pPr>
      <w:r>
        <w:rPr>
          <w:rFonts w:hint="eastAsia" w:ascii="宋体" w:hAnsi="宋体" w:eastAsia="宋体" w:cs="宋体"/>
          <w:color w:val="333333"/>
          <w:sz w:val="24"/>
          <w:szCs w:val="24"/>
          <w:shd w:val="clear" w:color="auto" w:fill="FFFFFF"/>
        </w:rPr>
        <w:t>计划用水户填报统计表格。</w:t>
      </w:r>
    </w:p>
    <w:p>
      <w:pPr>
        <w:widowControl/>
        <w:wordWrap w:val="0"/>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五、组织方式</w:t>
      </w:r>
    </w:p>
    <w:p>
      <w:pPr>
        <w:widowControl/>
        <w:wordWrap w:val="0"/>
        <w:spacing w:line="360" w:lineRule="atLeast"/>
        <w:ind w:firstLine="480" w:firstLineChars="200"/>
        <w:jc w:val="left"/>
        <w:rPr>
          <w:rFonts w:ascii="宋体" w:hAnsi="宋体" w:eastAsia="宋体" w:cs="宋体"/>
          <w:color w:val="333333"/>
          <w:sz w:val="24"/>
          <w:szCs w:val="24"/>
          <w:shd w:val="clear" w:color="auto" w:fill="FFFFFF"/>
        </w:rPr>
      </w:pPr>
      <w:r>
        <w:rPr>
          <w:rFonts w:hint="eastAsia" w:ascii="宋体" w:hAnsi="宋体" w:eastAsia="宋体" w:cs="宋体"/>
          <w:color w:val="333333"/>
          <w:sz w:val="24"/>
          <w:szCs w:val="24"/>
          <w:shd w:val="clear" w:color="auto" w:fill="FFFFFF"/>
        </w:rPr>
        <w:t>本制度组织实施单位是巴南区城市管理局，由巴南区城市管理局负责收集整理数据，数据采用纸质表格上报。</w:t>
      </w:r>
    </w:p>
    <w:p>
      <w:pPr>
        <w:widowControl/>
        <w:wordWrap w:val="0"/>
        <w:spacing w:line="360" w:lineRule="atLeast"/>
        <w:ind w:firstLine="482" w:firstLineChars="200"/>
        <w:jc w:val="left"/>
        <w:rPr>
          <w:rFonts w:ascii="宋体" w:hAnsi="宋体" w:eastAsia="宋体" w:cs="宋体"/>
          <w:b/>
          <w:bCs/>
          <w:color w:val="333333"/>
          <w:kern w:val="0"/>
          <w:sz w:val="24"/>
          <w:szCs w:val="24"/>
        </w:rPr>
      </w:pPr>
      <w:r>
        <w:rPr>
          <w:rFonts w:hint="eastAsia" w:ascii="宋体" w:hAnsi="宋体" w:eastAsia="宋体" w:cs="宋体"/>
          <w:b/>
          <w:bCs/>
          <w:color w:val="333333"/>
          <w:kern w:val="0"/>
          <w:sz w:val="24"/>
          <w:szCs w:val="24"/>
        </w:rPr>
        <w:t>六、数据发布</w:t>
      </w:r>
    </w:p>
    <w:p>
      <w:pPr>
        <w:widowControl/>
        <w:wordWrap w:val="0"/>
        <w:spacing w:line="360" w:lineRule="atLeast"/>
        <w:ind w:firstLine="480" w:firstLineChars="200"/>
        <w:jc w:val="left"/>
        <w:rPr>
          <w:rFonts w:ascii="宋体" w:hAnsi="宋体" w:eastAsia="宋体" w:cs="宋体"/>
          <w:color w:val="333333"/>
          <w:sz w:val="24"/>
          <w:szCs w:val="24"/>
          <w:shd w:val="clear" w:color="auto" w:fill="FFFFFF"/>
        </w:rPr>
      </w:pPr>
      <w:r>
        <w:rPr>
          <w:rFonts w:hint="eastAsia" w:ascii="宋体" w:hAnsi="宋体" w:eastAsia="宋体" w:cs="宋体"/>
          <w:color w:val="333333"/>
          <w:sz w:val="24"/>
          <w:szCs w:val="24"/>
          <w:shd w:val="clear" w:color="auto" w:fill="FFFFFF"/>
        </w:rPr>
        <w:t>本调查制度中的相关数据原则上不向社会公开。</w:t>
      </w:r>
    </w:p>
    <w:p>
      <w:bookmarkStart w:id="0" w:name="_GoBack"/>
      <w:bookmarkEnd w:id="0"/>
    </w:p>
    <w:p>
      <w:pPr>
        <w:keepNext w:val="0"/>
        <w:keepLines w:val="0"/>
        <w:pageBreakBefore w:val="0"/>
        <w:kinsoku/>
        <w:overflowPunct/>
        <w:topLinePunct w:val="0"/>
        <w:autoSpaceDE/>
        <w:autoSpaceDN/>
        <w:bidi w:val="0"/>
        <w:adjustRightInd/>
        <w:snapToGrid/>
        <w:spacing w:line="360" w:lineRule="atLeast"/>
        <w:jc w:val="center"/>
        <w:textAlignment w:val="auto"/>
        <w:rPr>
          <w:rFonts w:ascii="方正仿宋_GBK" w:eastAsia="方正仿宋_GBK"/>
          <w:sz w:val="32"/>
          <w:szCs w:val="32"/>
        </w:rPr>
      </w:pPr>
      <w:r>
        <w:rPr>
          <w:rFonts w:hint="eastAsia" w:ascii="宋体" w:hAnsi="宋体" w:eastAsia="宋体" w:cs="宋体"/>
          <w:b/>
          <w:bCs/>
          <w:color w:val="000000"/>
          <w:sz w:val="24"/>
          <w:szCs w:val="24"/>
          <w:shd w:val="clear" w:color="auto" w:fill="FFFFFF"/>
        </w:rPr>
        <w:t>巴南区农业生产统计</w:t>
      </w:r>
      <w:r>
        <w:rPr>
          <w:rFonts w:hint="eastAsia" w:ascii="宋体" w:hAnsi="宋体" w:eastAsia="宋体" w:cs="宋体"/>
          <w:b/>
          <w:bCs/>
          <w:color w:val="000000"/>
          <w:sz w:val="24"/>
          <w:szCs w:val="24"/>
          <w:shd w:val="clear" w:color="auto" w:fill="FFFFFF"/>
          <w:lang w:val="en-US" w:eastAsia="zh-CN"/>
        </w:rPr>
        <w:t>报表</w:t>
      </w:r>
      <w:r>
        <w:rPr>
          <w:rFonts w:hint="eastAsia" w:ascii="宋体" w:hAnsi="宋体" w:eastAsia="宋体" w:cs="宋体"/>
          <w:b/>
          <w:bCs/>
          <w:color w:val="000000"/>
          <w:sz w:val="24"/>
          <w:szCs w:val="24"/>
          <w:shd w:val="clear" w:color="auto" w:fill="FFFFFF"/>
        </w:rPr>
        <w:t>制度</w:t>
      </w:r>
    </w:p>
    <w:p>
      <w:pPr>
        <w:keepNext w:val="0"/>
        <w:keepLines w:val="0"/>
        <w:pageBreakBefore w:val="0"/>
        <w:widowControl/>
        <w:kinsoku/>
        <w:wordWrap w:val="0"/>
        <w:overflowPunct/>
        <w:topLinePunct w:val="0"/>
        <w:autoSpaceDE/>
        <w:autoSpaceDN/>
        <w:bidi w:val="0"/>
        <w:adjustRightInd/>
        <w:snapToGrid/>
        <w:spacing w:line="360" w:lineRule="atLeast"/>
        <w:ind w:firstLine="482" w:firstLineChars="200"/>
        <w:jc w:val="left"/>
        <w:textAlignment w:val="auto"/>
        <w:rPr>
          <w:rFonts w:hint="eastAsia" w:ascii="宋体" w:hAnsi="宋体" w:eastAsia="宋体" w:cs="宋体"/>
          <w:b/>
          <w:bCs/>
          <w:color w:val="333333"/>
          <w:kern w:val="0"/>
          <w:sz w:val="24"/>
          <w:szCs w:val="24"/>
        </w:rPr>
      </w:pPr>
      <w:r>
        <w:rPr>
          <w:rFonts w:hint="eastAsia" w:ascii="宋体" w:hAnsi="宋体" w:eastAsia="宋体" w:cs="宋体"/>
          <w:b/>
          <w:bCs/>
          <w:color w:val="333333"/>
          <w:kern w:val="0"/>
          <w:sz w:val="24"/>
          <w:szCs w:val="24"/>
        </w:rPr>
        <w:t>一、调查目的</w:t>
      </w:r>
    </w:p>
    <w:p>
      <w:pPr>
        <w:keepNext w:val="0"/>
        <w:keepLines w:val="0"/>
        <w:pageBreakBefore w:val="0"/>
        <w:kinsoku/>
        <w:overflowPunct/>
        <w:topLinePunct w:val="0"/>
        <w:autoSpaceDE/>
        <w:autoSpaceDN/>
        <w:bidi w:val="0"/>
        <w:adjustRightInd/>
        <w:snapToGrid/>
        <w:spacing w:line="360" w:lineRule="atLeast"/>
        <w:ind w:firstLine="480" w:firstLineChars="200"/>
        <w:textAlignment w:val="auto"/>
        <w:rPr>
          <w:rFonts w:eastAsia="方正仿宋_GBK"/>
          <w:sz w:val="32"/>
          <w:szCs w:val="32"/>
        </w:rPr>
      </w:pPr>
      <w:r>
        <w:rPr>
          <w:rFonts w:hint="eastAsia" w:ascii="宋体" w:hAnsi="宋体" w:eastAsia="宋体" w:cs="宋体"/>
          <w:color w:val="333333"/>
          <w:sz w:val="24"/>
          <w:szCs w:val="24"/>
          <w:shd w:val="clear" w:color="auto" w:fill="FFFFFF"/>
        </w:rPr>
        <w:t>准确、及时、全面了解全区农业生产发展情况，满足制定政策和规划以及行业管理的需要，更好的规划全区农业生产和发展，助力乡村振兴。依据《中华人民共和国统计法》有特制定本统计报表制度。</w:t>
      </w:r>
    </w:p>
    <w:p>
      <w:pPr>
        <w:keepNext w:val="0"/>
        <w:keepLines w:val="0"/>
        <w:pageBreakBefore w:val="0"/>
        <w:widowControl/>
        <w:kinsoku/>
        <w:wordWrap w:val="0"/>
        <w:overflowPunct/>
        <w:topLinePunct w:val="0"/>
        <w:autoSpaceDE/>
        <w:autoSpaceDN/>
        <w:bidi w:val="0"/>
        <w:adjustRightInd/>
        <w:snapToGrid/>
        <w:spacing w:line="360" w:lineRule="atLeast"/>
        <w:ind w:firstLine="482" w:firstLineChars="200"/>
        <w:jc w:val="left"/>
        <w:textAlignment w:val="auto"/>
        <w:rPr>
          <w:rFonts w:hint="eastAsia" w:ascii="宋体" w:hAnsi="宋体" w:eastAsia="宋体" w:cs="宋体"/>
          <w:b/>
          <w:bCs/>
          <w:color w:val="333333"/>
          <w:kern w:val="0"/>
          <w:sz w:val="24"/>
          <w:szCs w:val="24"/>
        </w:rPr>
      </w:pPr>
      <w:r>
        <w:rPr>
          <w:rFonts w:hint="eastAsia" w:ascii="宋体" w:hAnsi="宋体" w:eastAsia="宋体" w:cs="宋体"/>
          <w:b/>
          <w:bCs/>
          <w:color w:val="333333"/>
          <w:kern w:val="0"/>
          <w:sz w:val="24"/>
          <w:szCs w:val="24"/>
        </w:rPr>
        <w:t>二、调查内容</w:t>
      </w:r>
    </w:p>
    <w:p>
      <w:pPr>
        <w:keepNext w:val="0"/>
        <w:keepLines w:val="0"/>
        <w:pageBreakBefore w:val="0"/>
        <w:kinsoku/>
        <w:overflowPunct/>
        <w:topLinePunct w:val="0"/>
        <w:autoSpaceDE/>
        <w:autoSpaceDN/>
        <w:bidi w:val="0"/>
        <w:adjustRightInd/>
        <w:snapToGrid/>
        <w:spacing w:line="360" w:lineRule="atLeast"/>
        <w:ind w:firstLine="480" w:firstLineChars="200"/>
        <w:textAlignment w:val="auto"/>
        <w:rPr>
          <w:rFonts w:ascii="黑体" w:hAnsi="黑体" w:eastAsia="黑体"/>
          <w:sz w:val="32"/>
          <w:szCs w:val="32"/>
        </w:rPr>
      </w:pPr>
      <w:r>
        <w:rPr>
          <w:rFonts w:hint="eastAsia" w:ascii="宋体" w:hAnsi="宋体" w:eastAsia="宋体" w:cs="宋体"/>
          <w:color w:val="333333"/>
          <w:sz w:val="24"/>
          <w:szCs w:val="24"/>
          <w:shd w:val="clear" w:color="auto" w:fill="FFFFFF"/>
        </w:rPr>
        <w:t>全区农业生产条件；粮食作物、经济作物及畜牧业生产情况等。</w:t>
      </w:r>
    </w:p>
    <w:p>
      <w:pPr>
        <w:keepNext w:val="0"/>
        <w:keepLines w:val="0"/>
        <w:pageBreakBefore w:val="0"/>
        <w:widowControl/>
        <w:kinsoku/>
        <w:wordWrap w:val="0"/>
        <w:overflowPunct/>
        <w:topLinePunct w:val="0"/>
        <w:autoSpaceDE/>
        <w:autoSpaceDN/>
        <w:bidi w:val="0"/>
        <w:adjustRightInd/>
        <w:snapToGrid/>
        <w:spacing w:line="360" w:lineRule="atLeast"/>
        <w:ind w:firstLine="482" w:firstLineChars="200"/>
        <w:jc w:val="left"/>
        <w:textAlignment w:val="auto"/>
        <w:rPr>
          <w:rFonts w:hint="eastAsia" w:ascii="宋体" w:hAnsi="宋体" w:eastAsia="宋体" w:cs="宋体"/>
          <w:b/>
          <w:bCs/>
          <w:color w:val="333333"/>
          <w:kern w:val="0"/>
          <w:sz w:val="24"/>
          <w:szCs w:val="24"/>
        </w:rPr>
      </w:pPr>
      <w:r>
        <w:rPr>
          <w:rFonts w:hint="eastAsia" w:ascii="宋体" w:hAnsi="宋体" w:eastAsia="宋体" w:cs="宋体"/>
          <w:b/>
          <w:bCs/>
          <w:color w:val="333333"/>
          <w:kern w:val="0"/>
          <w:sz w:val="24"/>
          <w:szCs w:val="24"/>
          <w:lang w:val="en-US" w:eastAsia="zh-CN"/>
        </w:rPr>
        <w:t>三、</w:t>
      </w:r>
      <w:r>
        <w:rPr>
          <w:rFonts w:hint="eastAsia" w:ascii="宋体" w:hAnsi="宋体" w:eastAsia="宋体" w:cs="宋体"/>
          <w:b/>
          <w:bCs/>
          <w:color w:val="333333"/>
          <w:kern w:val="0"/>
          <w:sz w:val="24"/>
          <w:szCs w:val="24"/>
        </w:rPr>
        <w:t>调查对象及范围</w:t>
      </w:r>
    </w:p>
    <w:p>
      <w:pPr>
        <w:keepNext w:val="0"/>
        <w:keepLines w:val="0"/>
        <w:pageBreakBefore w:val="0"/>
        <w:kinsoku/>
        <w:overflowPunct/>
        <w:topLinePunct w:val="0"/>
        <w:autoSpaceDE/>
        <w:autoSpaceDN/>
        <w:bidi w:val="0"/>
        <w:adjustRightInd/>
        <w:snapToGrid/>
        <w:spacing w:line="360" w:lineRule="atLeast"/>
        <w:ind w:firstLine="480" w:firstLineChars="200"/>
        <w:textAlignment w:val="auto"/>
        <w:rPr>
          <w:rFonts w:hint="eastAsia" w:ascii="宋体" w:hAnsi="宋体" w:eastAsia="宋体" w:cs="宋体"/>
          <w:color w:val="333333"/>
          <w:sz w:val="24"/>
          <w:szCs w:val="24"/>
          <w:shd w:val="clear" w:color="auto" w:fill="FFFFFF"/>
        </w:rPr>
      </w:pPr>
      <w:r>
        <w:rPr>
          <w:rFonts w:hint="eastAsia" w:ascii="宋体" w:hAnsi="宋体" w:eastAsia="宋体" w:cs="宋体"/>
          <w:color w:val="333333"/>
          <w:sz w:val="24"/>
          <w:szCs w:val="24"/>
          <w:shd w:val="clear" w:color="auto" w:fill="FFFFFF"/>
        </w:rPr>
        <w:t>巴南区各镇街和村（居委会）及巴南区内的各种经济组织类型、各个系统的全部农林牧渔业生产单位和非农行业单位附属的农林牧渔业生产活动单位。</w:t>
      </w:r>
    </w:p>
    <w:p>
      <w:pPr>
        <w:keepNext w:val="0"/>
        <w:keepLines w:val="0"/>
        <w:pageBreakBefore w:val="0"/>
        <w:widowControl/>
        <w:kinsoku/>
        <w:wordWrap w:val="0"/>
        <w:overflowPunct/>
        <w:topLinePunct w:val="0"/>
        <w:autoSpaceDE/>
        <w:autoSpaceDN/>
        <w:bidi w:val="0"/>
        <w:adjustRightInd/>
        <w:snapToGrid/>
        <w:spacing w:line="360" w:lineRule="atLeast"/>
        <w:ind w:firstLine="482" w:firstLineChars="200"/>
        <w:jc w:val="left"/>
        <w:textAlignment w:val="auto"/>
        <w:rPr>
          <w:rFonts w:hint="eastAsia" w:ascii="宋体" w:hAnsi="宋体" w:eastAsia="宋体" w:cs="宋体"/>
          <w:b/>
          <w:bCs/>
          <w:color w:val="333333"/>
          <w:kern w:val="0"/>
          <w:sz w:val="24"/>
          <w:szCs w:val="24"/>
        </w:rPr>
      </w:pPr>
      <w:r>
        <w:rPr>
          <w:rFonts w:hint="eastAsia" w:ascii="宋体" w:hAnsi="宋体" w:eastAsia="宋体" w:cs="宋体"/>
          <w:b/>
          <w:bCs/>
          <w:color w:val="333333"/>
          <w:kern w:val="0"/>
          <w:sz w:val="24"/>
          <w:szCs w:val="24"/>
        </w:rPr>
        <w:t>四、调查方法</w:t>
      </w:r>
    </w:p>
    <w:p>
      <w:pPr>
        <w:keepNext w:val="0"/>
        <w:keepLines w:val="0"/>
        <w:pageBreakBefore w:val="0"/>
        <w:kinsoku/>
        <w:overflowPunct/>
        <w:topLinePunct w:val="0"/>
        <w:autoSpaceDE/>
        <w:autoSpaceDN/>
        <w:bidi w:val="0"/>
        <w:adjustRightInd/>
        <w:snapToGrid/>
        <w:spacing w:line="360" w:lineRule="atLeast"/>
        <w:ind w:firstLine="480" w:firstLineChars="200"/>
        <w:textAlignment w:val="auto"/>
        <w:rPr>
          <w:rFonts w:hint="eastAsia" w:ascii="宋体" w:hAnsi="宋体" w:eastAsia="宋体" w:cs="宋体"/>
          <w:color w:val="333333"/>
          <w:sz w:val="24"/>
          <w:szCs w:val="24"/>
          <w:shd w:val="clear" w:color="auto" w:fill="FFFFFF"/>
        </w:rPr>
      </w:pPr>
      <w:r>
        <w:rPr>
          <w:rFonts w:hint="eastAsia" w:ascii="宋体" w:hAnsi="宋体" w:eastAsia="宋体" w:cs="宋体"/>
          <w:color w:val="333333"/>
          <w:sz w:val="24"/>
          <w:szCs w:val="24"/>
          <w:shd w:val="clear" w:color="auto" w:fill="FFFFFF"/>
        </w:rPr>
        <w:t>各镇街和村（居委会）填报统计表格。</w:t>
      </w:r>
    </w:p>
    <w:p>
      <w:pPr>
        <w:keepNext w:val="0"/>
        <w:keepLines w:val="0"/>
        <w:pageBreakBefore w:val="0"/>
        <w:widowControl/>
        <w:kinsoku/>
        <w:wordWrap w:val="0"/>
        <w:overflowPunct/>
        <w:topLinePunct w:val="0"/>
        <w:autoSpaceDE/>
        <w:autoSpaceDN/>
        <w:bidi w:val="0"/>
        <w:adjustRightInd/>
        <w:snapToGrid/>
        <w:spacing w:line="360" w:lineRule="atLeast"/>
        <w:ind w:firstLine="482" w:firstLineChars="200"/>
        <w:jc w:val="left"/>
        <w:textAlignment w:val="auto"/>
        <w:rPr>
          <w:rFonts w:hint="eastAsia" w:ascii="宋体" w:hAnsi="宋体" w:eastAsia="宋体" w:cs="宋体"/>
          <w:b/>
          <w:bCs/>
          <w:color w:val="333333"/>
          <w:kern w:val="0"/>
          <w:sz w:val="24"/>
          <w:szCs w:val="24"/>
        </w:rPr>
      </w:pPr>
      <w:r>
        <w:rPr>
          <w:rFonts w:hint="eastAsia" w:ascii="宋体" w:hAnsi="宋体" w:eastAsia="宋体" w:cs="宋体"/>
          <w:b/>
          <w:bCs/>
          <w:color w:val="333333"/>
          <w:kern w:val="0"/>
          <w:sz w:val="24"/>
          <w:szCs w:val="24"/>
        </w:rPr>
        <w:t>五、组织方式</w:t>
      </w:r>
    </w:p>
    <w:p>
      <w:pPr>
        <w:keepNext w:val="0"/>
        <w:keepLines w:val="0"/>
        <w:pageBreakBefore w:val="0"/>
        <w:kinsoku/>
        <w:overflowPunct/>
        <w:topLinePunct w:val="0"/>
        <w:autoSpaceDE/>
        <w:autoSpaceDN/>
        <w:bidi w:val="0"/>
        <w:adjustRightInd/>
        <w:snapToGrid/>
        <w:spacing w:line="360" w:lineRule="atLeast"/>
        <w:ind w:firstLine="480" w:firstLineChars="200"/>
        <w:textAlignment w:val="auto"/>
        <w:rPr>
          <w:rFonts w:ascii="仿宋" w:hAnsi="仿宋" w:eastAsia="仿宋" w:cs="仿宋"/>
          <w:sz w:val="32"/>
          <w:szCs w:val="32"/>
        </w:rPr>
      </w:pPr>
      <w:r>
        <w:rPr>
          <w:rFonts w:hint="eastAsia" w:ascii="宋体" w:hAnsi="宋体" w:eastAsia="宋体" w:cs="宋体"/>
          <w:color w:val="333333"/>
          <w:sz w:val="24"/>
          <w:szCs w:val="24"/>
          <w:shd w:val="clear" w:color="auto" w:fill="FFFFFF"/>
        </w:rPr>
        <w:t>本制度组织实施单位是巴南区农业农村委员会，由巴南区农业农村委员会收集整理数据，数据采用纸质表格上报。</w:t>
      </w:r>
    </w:p>
    <w:p>
      <w:pPr>
        <w:keepNext w:val="0"/>
        <w:keepLines w:val="0"/>
        <w:pageBreakBefore w:val="0"/>
        <w:widowControl/>
        <w:kinsoku/>
        <w:wordWrap w:val="0"/>
        <w:overflowPunct/>
        <w:topLinePunct w:val="0"/>
        <w:autoSpaceDE/>
        <w:autoSpaceDN/>
        <w:bidi w:val="0"/>
        <w:adjustRightInd/>
        <w:snapToGrid/>
        <w:spacing w:line="360" w:lineRule="atLeast"/>
        <w:ind w:firstLine="482" w:firstLineChars="200"/>
        <w:jc w:val="left"/>
        <w:textAlignment w:val="auto"/>
        <w:rPr>
          <w:rFonts w:hint="eastAsia" w:ascii="宋体" w:hAnsi="宋体" w:eastAsia="宋体" w:cs="宋体"/>
          <w:b/>
          <w:bCs/>
          <w:color w:val="333333"/>
          <w:kern w:val="0"/>
          <w:sz w:val="24"/>
          <w:szCs w:val="24"/>
        </w:rPr>
      </w:pPr>
      <w:r>
        <w:rPr>
          <w:rFonts w:hint="eastAsia" w:ascii="宋体" w:hAnsi="宋体" w:eastAsia="宋体" w:cs="宋体"/>
          <w:b/>
          <w:bCs/>
          <w:color w:val="333333"/>
          <w:kern w:val="0"/>
          <w:sz w:val="24"/>
          <w:szCs w:val="24"/>
        </w:rPr>
        <w:t>六、数据发布</w:t>
      </w:r>
    </w:p>
    <w:p>
      <w:pPr>
        <w:keepNext w:val="0"/>
        <w:keepLines w:val="0"/>
        <w:pageBreakBefore w:val="0"/>
        <w:kinsoku/>
        <w:overflowPunct/>
        <w:topLinePunct w:val="0"/>
        <w:autoSpaceDE/>
        <w:autoSpaceDN/>
        <w:bidi w:val="0"/>
        <w:adjustRightInd/>
        <w:snapToGrid/>
        <w:spacing w:line="360" w:lineRule="atLeast"/>
        <w:ind w:firstLine="480" w:firstLineChars="200"/>
        <w:textAlignment w:val="auto"/>
        <w:rPr>
          <w:rFonts w:hint="eastAsia"/>
          <w:lang w:val="en-US" w:eastAsia="zh-CN"/>
        </w:rPr>
      </w:pPr>
      <w:r>
        <w:rPr>
          <w:rFonts w:hint="eastAsia" w:ascii="宋体" w:hAnsi="宋体" w:eastAsia="宋体" w:cs="宋体"/>
          <w:color w:val="333333"/>
          <w:sz w:val="24"/>
          <w:szCs w:val="24"/>
          <w:shd w:val="clear" w:color="auto" w:fill="FFFFFF"/>
        </w:rPr>
        <w:t>不公开发布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8064D3"/>
    <w:rsid w:val="44BC2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许春晓(拟稿)</cp:lastModifiedBy>
  <dcterms:modified xsi:type="dcterms:W3CDTF">2021-10-18T03:02:20Z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