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_GBK" w:eastAsia="方正小标宋_GBK"/>
          <w:sz w:val="44"/>
          <w:szCs w:val="44"/>
          <w:lang w:eastAsia="zh-CN"/>
        </w:rPr>
      </w:pPr>
    </w:p>
    <w:p>
      <w:pPr>
        <w:spacing w:line="620" w:lineRule="exact"/>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lang w:eastAsia="zh-CN"/>
        </w:rPr>
        <w:t>重庆市统计局</w:t>
      </w:r>
      <w:r>
        <w:rPr>
          <w:rFonts w:hint="eastAsia" w:ascii="方正黑体_GBK" w:hAnsi="方正黑体_GBK" w:eastAsia="方正黑体_GBK" w:cs="方正黑体_GBK"/>
          <w:sz w:val="36"/>
          <w:szCs w:val="36"/>
        </w:rPr>
        <w:t>2022年法治政府建设情况报告</w:t>
      </w:r>
    </w:p>
    <w:p>
      <w:pPr>
        <w:spacing w:line="600" w:lineRule="exact"/>
        <w:rPr>
          <w:rFonts w:ascii="方正仿宋_GBK" w:eastAsia="方正仿宋_GBK"/>
          <w:sz w:val="32"/>
          <w:szCs w:val="32"/>
        </w:rPr>
      </w:pPr>
      <w:r>
        <w:rPr>
          <w:rFonts w:hint="eastAsia" w:ascii="方正仿宋_GBK" w:eastAsia="方正仿宋_GBK"/>
          <w:sz w:val="32"/>
          <w:szCs w:val="32"/>
        </w:rPr>
        <w:t xml:space="preserve"> </w:t>
      </w:r>
    </w:p>
    <w:p>
      <w:pPr>
        <w:spacing w:line="600" w:lineRule="exact"/>
        <w:ind w:firstLine="570"/>
        <w:rPr>
          <w:rFonts w:eastAsia="方正仿宋_GBK"/>
          <w:sz w:val="32"/>
          <w:szCs w:val="32"/>
        </w:rPr>
      </w:pPr>
      <w:r>
        <w:rPr>
          <w:rFonts w:eastAsia="方正仿宋_GBK"/>
          <w:sz w:val="32"/>
          <w:szCs w:val="32"/>
        </w:rPr>
        <w:t>2022</w:t>
      </w:r>
      <w:r>
        <w:rPr>
          <w:rFonts w:ascii="方正仿宋_GBK" w:eastAsia="方正仿宋_GBK"/>
          <w:sz w:val="32"/>
          <w:szCs w:val="32"/>
        </w:rPr>
        <w:t>年，</w:t>
      </w:r>
      <w:r>
        <w:rPr>
          <w:rFonts w:hint="eastAsia" w:ascii="方正仿宋_GBK" w:eastAsia="方正仿宋_GBK"/>
          <w:sz w:val="32"/>
          <w:szCs w:val="32"/>
          <w:lang w:eastAsia="zh-CN"/>
        </w:rPr>
        <w:t>重庆</w:t>
      </w:r>
      <w:r>
        <w:rPr>
          <w:rFonts w:hint="eastAsia" w:ascii="方正仿宋_GBK" w:eastAsia="方正仿宋_GBK"/>
          <w:sz w:val="32"/>
          <w:szCs w:val="32"/>
        </w:rPr>
        <w:t>市统计</w:t>
      </w:r>
      <w:r>
        <w:rPr>
          <w:rFonts w:ascii="方正仿宋_GBK" w:eastAsia="方正仿宋_GBK"/>
          <w:sz w:val="32"/>
          <w:szCs w:val="32"/>
        </w:rPr>
        <w:t>局</w:t>
      </w:r>
      <w:r>
        <w:rPr>
          <w:rFonts w:hint="eastAsia" w:ascii="方正仿宋_GBK" w:eastAsia="方正仿宋_GBK"/>
          <w:sz w:val="32"/>
          <w:szCs w:val="32"/>
        </w:rPr>
        <w:t>坚持以习近平新时代中国特色社会主义思想为指导，深入学习宣传贯彻习近平法治思想，深化</w:t>
      </w:r>
      <w:r>
        <w:rPr>
          <w:rFonts w:ascii="方正仿宋_GBK" w:eastAsia="方正仿宋_GBK"/>
          <w:sz w:val="32"/>
          <w:szCs w:val="32"/>
        </w:rPr>
        <w:t>落实党中央、国务院关于法治政府建设的决策部署和市委、市政府</w:t>
      </w:r>
      <w:r>
        <w:rPr>
          <w:rFonts w:hint="eastAsia" w:ascii="方正仿宋_GBK" w:eastAsia="方正仿宋_GBK"/>
          <w:sz w:val="32"/>
          <w:szCs w:val="32"/>
        </w:rPr>
        <w:t>工作要求</w:t>
      </w:r>
      <w:r>
        <w:rPr>
          <w:rFonts w:ascii="方正仿宋_GBK" w:eastAsia="方正仿宋_GBK"/>
          <w:sz w:val="32"/>
          <w:szCs w:val="32"/>
        </w:rPr>
        <w:t>，</w:t>
      </w:r>
      <w:r>
        <w:rPr>
          <w:rFonts w:hint="eastAsia" w:ascii="方正仿宋_GBK" w:eastAsia="方正仿宋_GBK"/>
          <w:sz w:val="32"/>
          <w:szCs w:val="32"/>
        </w:rPr>
        <w:t>采取</w:t>
      </w:r>
      <w:r>
        <w:rPr>
          <w:rFonts w:ascii="方正仿宋_GBK" w:eastAsia="方正仿宋_GBK"/>
          <w:sz w:val="32"/>
          <w:szCs w:val="32"/>
        </w:rPr>
        <w:t>切实有效措施，</w:t>
      </w:r>
      <w:r>
        <w:rPr>
          <w:rFonts w:hint="eastAsia" w:ascii="方正仿宋_GBK" w:eastAsia="方正仿宋_GBK"/>
          <w:sz w:val="32"/>
          <w:szCs w:val="32"/>
        </w:rPr>
        <w:t>扎实推动法治政府建设迈上新台阶，</w:t>
      </w:r>
      <w:r>
        <w:rPr>
          <w:rFonts w:ascii="方正仿宋_GBK" w:eastAsia="方正仿宋_GBK"/>
          <w:sz w:val="32"/>
          <w:szCs w:val="32"/>
        </w:rPr>
        <w:t>为全市经济社会发展</w:t>
      </w:r>
      <w:r>
        <w:rPr>
          <w:rFonts w:hint="eastAsia" w:ascii="方正仿宋_GBK" w:eastAsia="方正仿宋_GBK"/>
          <w:sz w:val="32"/>
          <w:szCs w:val="32"/>
          <w:lang w:eastAsia="zh-CN"/>
        </w:rPr>
        <w:t>和统计改革建设</w:t>
      </w:r>
      <w:r>
        <w:rPr>
          <w:rFonts w:ascii="方正仿宋_GBK" w:eastAsia="方正仿宋_GBK"/>
          <w:sz w:val="32"/>
          <w:szCs w:val="32"/>
        </w:rPr>
        <w:t>提供了坚</w:t>
      </w:r>
      <w:r>
        <w:rPr>
          <w:rFonts w:hint="eastAsia" w:ascii="方正仿宋_GBK" w:eastAsia="方正仿宋_GBK"/>
          <w:sz w:val="32"/>
          <w:szCs w:val="32"/>
        </w:rPr>
        <w:t>实</w:t>
      </w:r>
      <w:r>
        <w:rPr>
          <w:rFonts w:ascii="方正仿宋_GBK" w:eastAsia="方正仿宋_GBK"/>
          <w:sz w:val="32"/>
          <w:szCs w:val="32"/>
        </w:rPr>
        <w:t>的统计法治保障。</w:t>
      </w:r>
    </w:p>
    <w:p>
      <w:pPr>
        <w:spacing w:line="600" w:lineRule="exact"/>
        <w:ind w:firstLine="570"/>
        <w:rPr>
          <w:rFonts w:eastAsia="方正黑体_GBK"/>
          <w:sz w:val="32"/>
          <w:szCs w:val="32"/>
        </w:rPr>
      </w:pPr>
      <w:r>
        <w:rPr>
          <w:rFonts w:ascii="方正黑体_GBK" w:eastAsia="方正黑体_GBK"/>
          <w:sz w:val="32"/>
          <w:szCs w:val="32"/>
        </w:rPr>
        <w:t>一、</w:t>
      </w:r>
      <w:r>
        <w:rPr>
          <w:rFonts w:eastAsia="方正黑体_GBK"/>
          <w:sz w:val="32"/>
          <w:szCs w:val="32"/>
        </w:rPr>
        <w:t>2022</w:t>
      </w:r>
      <w:r>
        <w:rPr>
          <w:rFonts w:ascii="方正黑体_GBK" w:eastAsia="方正黑体_GBK"/>
          <w:sz w:val="32"/>
          <w:szCs w:val="32"/>
        </w:rPr>
        <w:t>年推进法治政府建设情况</w:t>
      </w:r>
    </w:p>
    <w:p>
      <w:pPr>
        <w:spacing w:line="600" w:lineRule="exact"/>
        <w:ind w:firstLine="570"/>
        <w:rPr>
          <w:rFonts w:eastAsia="方正楷体_GBK"/>
          <w:sz w:val="32"/>
          <w:szCs w:val="32"/>
        </w:rPr>
      </w:pPr>
      <w:r>
        <w:rPr>
          <w:rFonts w:ascii="方正楷体_GBK" w:eastAsia="方正楷体_GBK"/>
          <w:sz w:val="32"/>
          <w:szCs w:val="32"/>
        </w:rPr>
        <w:t>（一）</w:t>
      </w:r>
      <w:r>
        <w:rPr>
          <w:rFonts w:hint="eastAsia" w:ascii="方正楷体_GBK" w:eastAsia="方正楷体_GBK"/>
          <w:sz w:val="32"/>
          <w:szCs w:val="32"/>
        </w:rPr>
        <w:t>深入学习宣传贯彻习近平法治思想，纵深推进法治政府建设</w:t>
      </w:r>
    </w:p>
    <w:p>
      <w:pPr>
        <w:spacing w:line="600" w:lineRule="exact"/>
        <w:ind w:firstLine="570"/>
        <w:rPr>
          <w:rFonts w:eastAsia="方正仿宋_GBK"/>
          <w:sz w:val="32"/>
          <w:szCs w:val="32"/>
        </w:rPr>
      </w:pPr>
      <w:r>
        <w:rPr>
          <w:rFonts w:hint="eastAsia" w:ascii="方正仿宋_GBK" w:eastAsia="方正仿宋_GBK"/>
          <w:sz w:val="32"/>
          <w:szCs w:val="32"/>
        </w:rPr>
        <w:t>一是推动学习宣传贯彻习近平法治思想走深走实。建立局党组理论学习中心组学习习近平法治思想常态化机制，强化学习督导力度。用好《习近平法治思想学习纲要》《论坚持全面依法治国》等理论读物，推动机关各支部组织党员、干部进行系统学习和培训，抓实年初学习计划执行。在工作中注</w:t>
      </w:r>
      <w:bookmarkStart w:id="0" w:name="_GoBack"/>
      <w:bookmarkEnd w:id="0"/>
      <w:r>
        <w:rPr>
          <w:rFonts w:hint="eastAsia" w:ascii="方正仿宋_GBK" w:eastAsia="方正仿宋_GBK"/>
          <w:sz w:val="32"/>
          <w:szCs w:val="32"/>
        </w:rPr>
        <w:t>重把学习宣传贯彻习近平法治思想与全市统计工作部署和统计法治建设任务推进紧密结合，要求各级统计机构和广大统计人员自觉做习近平法治思想的坚定信仰者、积极传播者、模范实践者，切实把习近平法治思想的“</w:t>
      </w:r>
      <w:r>
        <w:rPr>
          <w:rFonts w:hint="eastAsia" w:eastAsia="方正仿宋_GBK"/>
          <w:sz w:val="32"/>
          <w:szCs w:val="32"/>
        </w:rPr>
        <w:t>十一个坚持</w:t>
      </w:r>
      <w:r>
        <w:rPr>
          <w:rFonts w:hint="eastAsia" w:ascii="方正仿宋_GBK" w:eastAsia="方正仿宋_GBK"/>
          <w:sz w:val="32"/>
          <w:szCs w:val="32"/>
        </w:rPr>
        <w:t>”</w:t>
      </w:r>
      <w:r>
        <w:rPr>
          <w:rFonts w:hint="eastAsia" w:eastAsia="方正仿宋_GBK"/>
          <w:sz w:val="32"/>
          <w:szCs w:val="32"/>
        </w:rPr>
        <w:t>融入到依法统计依法治统全过程。深化习近平法治思想宣传解读，举行深学笃用习近平法治思想宣讲报告会，邀请市级宣传团成员、西南政法大学教授作专题宣讲。</w:t>
      </w:r>
    </w:p>
    <w:p>
      <w:pPr>
        <w:spacing w:line="600" w:lineRule="exact"/>
        <w:ind w:firstLine="570"/>
        <w:rPr>
          <w:rFonts w:eastAsia="方正仿宋_GBK"/>
          <w:sz w:val="32"/>
          <w:szCs w:val="32"/>
        </w:rPr>
      </w:pPr>
      <w:r>
        <w:rPr>
          <w:rFonts w:hint="eastAsia" w:ascii="方正仿宋_GBK" w:eastAsia="方正仿宋_GBK"/>
          <w:sz w:val="32"/>
          <w:szCs w:val="32"/>
        </w:rPr>
        <w:t>二是进一步加强对统计干部的</w:t>
      </w:r>
      <w:r>
        <w:rPr>
          <w:rFonts w:ascii="方正仿宋_GBK" w:eastAsia="方正仿宋_GBK"/>
          <w:sz w:val="32"/>
          <w:szCs w:val="32"/>
        </w:rPr>
        <w:t>学法教育。</w:t>
      </w:r>
      <w:r>
        <w:rPr>
          <w:rFonts w:hint="eastAsia" w:ascii="方正仿宋_GBK" w:eastAsia="方正仿宋_GBK"/>
          <w:sz w:val="32"/>
          <w:szCs w:val="32"/>
        </w:rPr>
        <w:t>开展</w:t>
      </w:r>
      <w:r>
        <w:rPr>
          <w:rFonts w:hint="eastAsia" w:eastAsia="方正仿宋_GBK"/>
          <w:sz w:val="32"/>
          <w:szCs w:val="32"/>
        </w:rPr>
        <w:t>“</w:t>
      </w:r>
      <w:r>
        <w:rPr>
          <w:rFonts w:ascii="方正仿宋_GBK" w:eastAsia="方正仿宋_GBK"/>
          <w:sz w:val="32"/>
          <w:szCs w:val="32"/>
        </w:rPr>
        <w:t>以案四说</w:t>
      </w:r>
      <w:r>
        <w:rPr>
          <w:rFonts w:hint="eastAsia" w:eastAsia="方正仿宋_GBK"/>
          <w:sz w:val="32"/>
          <w:szCs w:val="32"/>
        </w:rPr>
        <w:t>”“以案</w:t>
      </w:r>
      <w:r>
        <w:rPr>
          <w:rFonts w:hint="eastAsia" w:ascii="方正仿宋_GBK" w:eastAsia="方正仿宋_GBK"/>
          <w:sz w:val="32"/>
          <w:szCs w:val="32"/>
        </w:rPr>
        <w:t>促改</w:t>
      </w:r>
      <w:r>
        <w:rPr>
          <w:rFonts w:hint="eastAsia" w:eastAsia="方正仿宋_GBK"/>
          <w:sz w:val="32"/>
          <w:szCs w:val="32"/>
        </w:rPr>
        <w:t>”</w:t>
      </w:r>
      <w:r>
        <w:rPr>
          <w:rFonts w:ascii="方正仿宋_GBK" w:eastAsia="方正仿宋_GBK"/>
          <w:sz w:val="32"/>
          <w:szCs w:val="32"/>
        </w:rPr>
        <w:t>警示教育，</w:t>
      </w:r>
      <w:r>
        <w:rPr>
          <w:rFonts w:hint="eastAsia" w:ascii="方正仿宋_GBK" w:eastAsia="方正仿宋_GBK"/>
          <w:sz w:val="32"/>
          <w:szCs w:val="32"/>
        </w:rPr>
        <w:t>要求全市广大统计干部以案为鉴、警钟长鸣，举一反三、引以为戒，不断增强政治定力、纪律定力、道德定力、法治定力。</w:t>
      </w:r>
      <w:r>
        <w:rPr>
          <w:rFonts w:ascii="方正仿宋_GBK" w:eastAsia="方正仿宋_GBK"/>
          <w:sz w:val="32"/>
          <w:szCs w:val="32"/>
        </w:rPr>
        <w:t>按照要求组织新提任领导干部参加全市新提任领导干部法治理论知识考试，参考率、合格率均达</w:t>
      </w:r>
      <w:r>
        <w:rPr>
          <w:rFonts w:eastAsia="方正仿宋_GBK"/>
          <w:sz w:val="32"/>
          <w:szCs w:val="32"/>
        </w:rPr>
        <w:t>100%</w:t>
      </w:r>
      <w:r>
        <w:rPr>
          <w:rFonts w:ascii="方正仿宋_GBK" w:eastAsia="方正仿宋_GBK"/>
          <w:sz w:val="32"/>
          <w:szCs w:val="32"/>
        </w:rPr>
        <w:t>；组织</w:t>
      </w:r>
      <w:r>
        <w:rPr>
          <w:rFonts w:hint="eastAsia" w:ascii="方正仿宋_GBK" w:eastAsia="方正仿宋_GBK"/>
          <w:sz w:val="32"/>
          <w:szCs w:val="32"/>
        </w:rPr>
        <w:t>统计</w:t>
      </w:r>
      <w:r>
        <w:rPr>
          <w:rFonts w:ascii="方正仿宋_GBK" w:eastAsia="方正仿宋_GBK"/>
          <w:sz w:val="32"/>
          <w:szCs w:val="32"/>
        </w:rPr>
        <w:t>干部参加</w:t>
      </w:r>
      <w:r>
        <w:rPr>
          <w:rFonts w:eastAsia="方正仿宋_GBK"/>
          <w:sz w:val="32"/>
          <w:szCs w:val="32"/>
        </w:rPr>
        <w:t>202</w:t>
      </w:r>
      <w:r>
        <w:rPr>
          <w:rFonts w:hint="eastAsia" w:eastAsia="方正仿宋_GBK"/>
          <w:sz w:val="32"/>
          <w:szCs w:val="32"/>
        </w:rPr>
        <w:t>2</w:t>
      </w:r>
      <w:r>
        <w:rPr>
          <w:rFonts w:ascii="方正仿宋_GBK" w:eastAsia="方正仿宋_GBK"/>
          <w:sz w:val="32"/>
          <w:szCs w:val="32"/>
        </w:rPr>
        <w:t>年度法治理论知识网上考试和处级以上领导干部法治理论知识抽考，参考率、合格率均达</w:t>
      </w:r>
      <w:r>
        <w:rPr>
          <w:rFonts w:eastAsia="方正仿宋_GBK"/>
          <w:sz w:val="32"/>
          <w:szCs w:val="32"/>
        </w:rPr>
        <w:t>100%</w:t>
      </w:r>
      <w:r>
        <w:rPr>
          <w:rFonts w:ascii="方正仿宋_GBK" w:eastAsia="方正仿宋_GBK"/>
          <w:sz w:val="32"/>
          <w:szCs w:val="32"/>
        </w:rPr>
        <w:t>。组织</w:t>
      </w:r>
      <w:r>
        <w:rPr>
          <w:rFonts w:hint="eastAsia" w:ascii="方正仿宋_GBK" w:eastAsia="方正仿宋_GBK"/>
          <w:sz w:val="32"/>
          <w:szCs w:val="32"/>
        </w:rPr>
        <w:t>全局</w:t>
      </w:r>
      <w:r>
        <w:rPr>
          <w:rFonts w:ascii="方正仿宋_GBK" w:eastAsia="方正仿宋_GBK"/>
          <w:sz w:val="32"/>
          <w:szCs w:val="32"/>
        </w:rPr>
        <w:t>干部</w:t>
      </w:r>
      <w:r>
        <w:rPr>
          <w:rFonts w:hint="eastAsia" w:ascii="方正仿宋_GBK" w:eastAsia="方正仿宋_GBK"/>
          <w:sz w:val="32"/>
          <w:szCs w:val="32"/>
        </w:rPr>
        <w:t>登录</w:t>
      </w:r>
      <w:r>
        <w:rPr>
          <w:rFonts w:hint="eastAsia" w:eastAsia="方正仿宋_GBK"/>
          <w:sz w:val="32"/>
          <w:szCs w:val="32"/>
        </w:rPr>
        <w:t>“</w:t>
      </w:r>
      <w:r>
        <w:rPr>
          <w:rFonts w:ascii="方正仿宋_GBK" w:eastAsia="方正仿宋_GBK"/>
          <w:sz w:val="32"/>
          <w:szCs w:val="32"/>
        </w:rPr>
        <w:t>云考星</w:t>
      </w:r>
      <w:r>
        <w:rPr>
          <w:rFonts w:hint="eastAsia" w:eastAsia="方正仿宋_GBK"/>
          <w:sz w:val="32"/>
          <w:szCs w:val="32"/>
        </w:rPr>
        <w:t>”</w:t>
      </w:r>
      <w:r>
        <w:rPr>
          <w:rFonts w:ascii="方正仿宋_GBK" w:eastAsia="方正仿宋_GBK"/>
          <w:sz w:val="32"/>
          <w:szCs w:val="32"/>
        </w:rPr>
        <w:t>微信公众号</w:t>
      </w:r>
      <w:r>
        <w:rPr>
          <w:rFonts w:hint="eastAsia" w:ascii="方正仿宋_GBK" w:eastAsia="方正仿宋_GBK"/>
          <w:sz w:val="32"/>
          <w:szCs w:val="32"/>
        </w:rPr>
        <w:t>参加</w:t>
      </w:r>
      <w:r>
        <w:rPr>
          <w:rFonts w:ascii="方正仿宋_GBK" w:eastAsia="方正仿宋_GBK"/>
          <w:sz w:val="32"/>
          <w:szCs w:val="32"/>
        </w:rPr>
        <w:t>在线庭审旁听，接受直观的法治教育。</w:t>
      </w:r>
    </w:p>
    <w:p>
      <w:pPr>
        <w:spacing w:line="600" w:lineRule="exact"/>
        <w:ind w:firstLine="570"/>
        <w:rPr>
          <w:rFonts w:eastAsia="方正仿宋_GBK"/>
          <w:sz w:val="32"/>
          <w:szCs w:val="32"/>
        </w:rPr>
      </w:pPr>
      <w:r>
        <w:rPr>
          <w:rFonts w:hint="eastAsia" w:ascii="方正仿宋_GBK" w:eastAsia="方正仿宋_GBK"/>
          <w:sz w:val="32"/>
          <w:szCs w:val="32"/>
        </w:rPr>
        <w:t>三是认真开展法治政府建设整改工作。按照市委依法治市办关于做好法治政府建设问题整改要求，结合全局整改事项，及时制定整改方案，落实整改责任，督促各项整改措施落实落细，并在规定时间内完成整改工作。</w:t>
      </w:r>
    </w:p>
    <w:p>
      <w:pPr>
        <w:spacing w:line="600" w:lineRule="exact"/>
        <w:ind w:firstLine="570"/>
        <w:rPr>
          <w:rFonts w:eastAsia="方正仿宋_GBK"/>
          <w:sz w:val="32"/>
          <w:szCs w:val="32"/>
        </w:rPr>
      </w:pPr>
      <w:r>
        <w:rPr>
          <w:rFonts w:ascii="方正楷体_GBK" w:eastAsia="方正楷体_GBK"/>
          <w:sz w:val="32"/>
          <w:szCs w:val="32"/>
        </w:rPr>
        <w:t>（二）深化</w:t>
      </w:r>
      <w:r>
        <w:rPr>
          <w:rFonts w:hint="eastAsia" w:ascii="方正楷体_GBK" w:eastAsia="方正楷体_GBK"/>
          <w:sz w:val="32"/>
          <w:szCs w:val="32"/>
        </w:rPr>
        <w:t>“</w:t>
      </w:r>
      <w:r>
        <w:rPr>
          <w:rFonts w:ascii="方正楷体_GBK" w:eastAsia="方正楷体_GBK"/>
          <w:sz w:val="32"/>
          <w:szCs w:val="32"/>
        </w:rPr>
        <w:t>放管服</w:t>
      </w:r>
      <w:r>
        <w:rPr>
          <w:rFonts w:hint="eastAsia" w:ascii="方正楷体_GBK" w:eastAsia="方正楷体_GBK"/>
          <w:sz w:val="32"/>
          <w:szCs w:val="32"/>
        </w:rPr>
        <w:t>”</w:t>
      </w:r>
      <w:r>
        <w:rPr>
          <w:rFonts w:ascii="方正楷体_GBK" w:eastAsia="方正楷体_GBK"/>
          <w:sz w:val="32"/>
          <w:szCs w:val="32"/>
        </w:rPr>
        <w:t>改革，</w:t>
      </w:r>
      <w:r>
        <w:rPr>
          <w:rFonts w:hint="eastAsia" w:ascii="方正楷体_GBK" w:eastAsia="方正楷体_GBK"/>
          <w:sz w:val="32"/>
          <w:szCs w:val="32"/>
        </w:rPr>
        <w:t>进一步提高服务质效</w:t>
      </w:r>
    </w:p>
    <w:p>
      <w:pPr>
        <w:spacing w:line="600" w:lineRule="exact"/>
        <w:ind w:firstLine="570"/>
        <w:rPr>
          <w:rFonts w:eastAsia="方正仿宋_GBK"/>
          <w:spacing w:val="-4"/>
          <w:sz w:val="32"/>
          <w:szCs w:val="32"/>
        </w:rPr>
      </w:pPr>
      <w:r>
        <w:rPr>
          <w:rFonts w:hint="eastAsia" w:ascii="方正仿宋_GBK" w:eastAsia="方正仿宋_GBK"/>
          <w:spacing w:val="-4"/>
          <w:sz w:val="32"/>
          <w:szCs w:val="32"/>
        </w:rPr>
        <w:t>一是持续简政放权。按照要求对全局</w:t>
      </w:r>
      <w:r>
        <w:rPr>
          <w:rFonts w:hint="eastAsia" w:eastAsia="方正仿宋_GBK"/>
          <w:spacing w:val="-4"/>
          <w:sz w:val="32"/>
          <w:szCs w:val="32"/>
        </w:rPr>
        <w:t>4</w:t>
      </w:r>
      <w:r>
        <w:rPr>
          <w:rFonts w:hint="eastAsia" w:ascii="方正仿宋_GBK" w:eastAsia="方正仿宋_GBK"/>
          <w:spacing w:val="-4"/>
          <w:sz w:val="32"/>
          <w:szCs w:val="32"/>
        </w:rPr>
        <w:t>项行政许可事项进行梳理，对其中</w:t>
      </w:r>
      <w:r>
        <w:rPr>
          <w:rFonts w:hint="eastAsia" w:eastAsia="方正仿宋_GBK"/>
          <w:spacing w:val="-4"/>
          <w:sz w:val="32"/>
          <w:szCs w:val="32"/>
        </w:rPr>
        <w:t>1</w:t>
      </w:r>
      <w:r>
        <w:rPr>
          <w:rFonts w:hint="eastAsia" w:ascii="方正仿宋_GBK" w:eastAsia="方正仿宋_GBK"/>
          <w:spacing w:val="-4"/>
          <w:sz w:val="32"/>
          <w:szCs w:val="32"/>
        </w:rPr>
        <w:t>项重复的权力事项予以撤销。结合工作实际，撤销</w:t>
      </w:r>
      <w:r>
        <w:rPr>
          <w:rFonts w:hint="eastAsia" w:eastAsia="方正仿宋_GBK"/>
          <w:spacing w:val="-4"/>
          <w:sz w:val="32"/>
          <w:szCs w:val="32"/>
        </w:rPr>
        <w:t>3</w:t>
      </w:r>
      <w:r>
        <w:rPr>
          <w:rFonts w:hint="eastAsia" w:ascii="方正仿宋_GBK" w:eastAsia="方正仿宋_GBK"/>
          <w:spacing w:val="-4"/>
          <w:sz w:val="32"/>
          <w:szCs w:val="32"/>
        </w:rPr>
        <w:t>项行政奖励事项。将“统计资料新闻媒体公布核准”和“统计调查权”</w:t>
      </w:r>
      <w:r>
        <w:rPr>
          <w:rFonts w:hint="eastAsia" w:eastAsia="方正仿宋_GBK"/>
          <w:spacing w:val="-4"/>
          <w:sz w:val="32"/>
          <w:szCs w:val="32"/>
        </w:rPr>
        <w:t>2</w:t>
      </w:r>
      <w:r>
        <w:rPr>
          <w:rFonts w:hint="eastAsia" w:ascii="方正仿宋_GBK" w:eastAsia="方正仿宋_GBK"/>
          <w:spacing w:val="-4"/>
          <w:sz w:val="32"/>
          <w:szCs w:val="32"/>
        </w:rPr>
        <w:t>项行政权力下放给永川高新技术产业开发区。同时，在全市政务一体化服务系统对调整后的行政许可事项进行核对匹配。</w:t>
      </w:r>
      <w:r>
        <w:rPr>
          <w:rFonts w:hint="eastAsia" w:eastAsia="方正仿宋_GBK"/>
          <w:spacing w:val="-4"/>
          <w:sz w:val="32"/>
          <w:szCs w:val="32"/>
        </w:rPr>
        <w:t xml:space="preserve"> </w:t>
      </w:r>
    </w:p>
    <w:p>
      <w:pPr>
        <w:spacing w:line="600" w:lineRule="exact"/>
        <w:ind w:firstLine="570"/>
        <w:rPr>
          <w:rFonts w:eastAsia="方正仿宋_GBK"/>
          <w:spacing w:val="-4"/>
          <w:sz w:val="32"/>
          <w:szCs w:val="32"/>
        </w:rPr>
      </w:pPr>
      <w:r>
        <w:rPr>
          <w:rFonts w:hint="eastAsia" w:ascii="方正仿宋_GBK" w:eastAsia="方正仿宋_GBK"/>
          <w:spacing w:val="-4"/>
          <w:sz w:val="32"/>
          <w:szCs w:val="32"/>
        </w:rPr>
        <w:t>二是强化信用监管。深入推进</w:t>
      </w:r>
      <w:r>
        <w:rPr>
          <w:rFonts w:hint="eastAsia" w:eastAsia="方正仿宋_GBK"/>
          <w:spacing w:val="-4"/>
          <w:sz w:val="32"/>
          <w:szCs w:val="32"/>
        </w:rPr>
        <w:t>“互联网+</w:t>
      </w:r>
      <w:r>
        <w:rPr>
          <w:rFonts w:hint="eastAsia" w:ascii="方正仿宋_GBK" w:eastAsia="方正仿宋_GBK"/>
          <w:spacing w:val="-4"/>
          <w:sz w:val="32"/>
          <w:szCs w:val="32"/>
        </w:rPr>
        <w:t>监管”平台建设， 强化对监管数据的归集整合和分析运用。大力推进统计信用体系建设，认真贯彻落实国家统计局、市统计局关于统计信用建设方面的制度规定，将应当纳入联合惩戒的全部纳入惩戒范畴，并在市统计局和国家统计局网站，以及信用中国（重庆）网站、国家企业信用信息公示系统进行公示。</w:t>
      </w:r>
      <w:r>
        <w:rPr>
          <w:rFonts w:hint="eastAsia" w:ascii="方正仿宋_GBK" w:eastAsia="方正仿宋_GBK"/>
          <w:sz w:val="32"/>
          <w:szCs w:val="32"/>
        </w:rPr>
        <w:t>结合我市统计工作实际，积极开展统计信用分级分类监管调研，进一步规范全市统计信用分级分类监管工作。</w:t>
      </w:r>
    </w:p>
    <w:p>
      <w:pPr>
        <w:autoSpaceDE w:val="0"/>
        <w:spacing w:line="600" w:lineRule="exact"/>
        <w:ind w:firstLine="640" w:firstLineChars="200"/>
        <w:rPr>
          <w:rFonts w:eastAsia="方正仿宋_GBK"/>
          <w:sz w:val="32"/>
          <w:szCs w:val="32"/>
        </w:rPr>
      </w:pPr>
      <w:r>
        <w:rPr>
          <w:rFonts w:hint="eastAsia" w:ascii="方正仿宋_GBK" w:eastAsia="方正仿宋_GBK"/>
          <w:sz w:val="32"/>
          <w:szCs w:val="32"/>
        </w:rPr>
        <w:t>三是</w:t>
      </w:r>
      <w:r>
        <w:rPr>
          <w:rFonts w:hint="eastAsia" w:ascii="方正仿宋_GBK" w:eastAsia="方正仿宋_GBK"/>
          <w:spacing w:val="-4"/>
          <w:sz w:val="32"/>
          <w:szCs w:val="32"/>
        </w:rPr>
        <w:t>提升服务质效。</w:t>
      </w:r>
      <w:r>
        <w:rPr>
          <w:rFonts w:hint="eastAsia" w:ascii="方正仿宋_GBK" w:eastAsia="方正仿宋_GBK"/>
          <w:sz w:val="32"/>
          <w:szCs w:val="32"/>
        </w:rPr>
        <w:t>对全局行政许可事项所需的申请材料进行全面清理，最大限度精简申报材料。</w:t>
      </w:r>
      <w:r>
        <w:rPr>
          <w:rFonts w:hint="eastAsia" w:ascii="方正仿宋_GBK" w:eastAsia="方正仿宋_GBK"/>
          <w:spacing w:val="-4"/>
          <w:sz w:val="32"/>
          <w:szCs w:val="32"/>
        </w:rPr>
        <w:t>充分发挥</w:t>
      </w:r>
      <w:r>
        <w:rPr>
          <w:rFonts w:hint="eastAsia" w:eastAsia="方正仿宋_GBK"/>
          <w:spacing w:val="-4"/>
          <w:sz w:val="32"/>
          <w:szCs w:val="32"/>
        </w:rPr>
        <w:t>“渝快办”平台功能，</w:t>
      </w:r>
      <w:r>
        <w:rPr>
          <w:rFonts w:hint="eastAsia" w:ascii="方正仿宋_GBK" w:eastAsia="方正仿宋_GBK"/>
          <w:sz w:val="32"/>
          <w:szCs w:val="32"/>
        </w:rPr>
        <w:t>进一步缩减行政审批时间。结合全局实际积极推进</w:t>
      </w:r>
      <w:r>
        <w:rPr>
          <w:rFonts w:hint="eastAsia" w:eastAsia="方正仿宋_GBK"/>
          <w:sz w:val="32"/>
          <w:szCs w:val="32"/>
        </w:rPr>
        <w:t>“证照分离”改革涉企信息共享工作，及时做好平台数据对接，为加快实现市场主体登记部门与行业主管部门间的信息共享和业务协同奠定坚实基础。</w:t>
      </w:r>
    </w:p>
    <w:p>
      <w:pPr>
        <w:spacing w:line="600" w:lineRule="exact"/>
        <w:ind w:firstLine="570"/>
        <w:rPr>
          <w:rFonts w:eastAsia="方正楷体_GBK"/>
          <w:spacing w:val="-6"/>
          <w:sz w:val="32"/>
          <w:szCs w:val="32"/>
        </w:rPr>
      </w:pPr>
      <w:r>
        <w:rPr>
          <w:rFonts w:ascii="方正楷体_GBK" w:eastAsia="方正楷体_GBK"/>
          <w:sz w:val="32"/>
          <w:szCs w:val="32"/>
        </w:rPr>
        <w:t>（三</w:t>
      </w:r>
      <w:r>
        <w:rPr>
          <w:rFonts w:ascii="方正楷体_GBK" w:eastAsia="方正楷体_GBK"/>
          <w:spacing w:val="-6"/>
          <w:sz w:val="32"/>
          <w:szCs w:val="32"/>
        </w:rPr>
        <w:t>）</w:t>
      </w:r>
      <w:r>
        <w:rPr>
          <w:rFonts w:hint="eastAsia" w:ascii="方正楷体_GBK" w:eastAsia="方正楷体_GBK"/>
          <w:spacing w:val="-6"/>
          <w:sz w:val="32"/>
          <w:szCs w:val="32"/>
        </w:rPr>
        <w:t>加强依法行政制度体系建设，提高依法决策和管理水平</w:t>
      </w:r>
    </w:p>
    <w:p>
      <w:pPr>
        <w:spacing w:line="600" w:lineRule="exact"/>
        <w:ind w:firstLine="624" w:firstLineChars="200"/>
        <w:rPr>
          <w:rFonts w:ascii="方正仿宋_GBK" w:eastAsia="方正仿宋_GBK"/>
          <w:spacing w:val="-4"/>
          <w:sz w:val="32"/>
          <w:szCs w:val="32"/>
        </w:rPr>
      </w:pPr>
      <w:r>
        <w:rPr>
          <w:rFonts w:hint="eastAsia" w:ascii="方正仿宋_GBK" w:eastAsia="方正仿宋_GBK"/>
          <w:spacing w:val="-4"/>
          <w:sz w:val="32"/>
          <w:szCs w:val="32"/>
        </w:rPr>
        <w:t>一是加快推进统计立法。按照国家统计局、市人大、市司法局等有关部门要求，积极建言献策，配合做好有关立法调研论证、政府规章的起草和修改工作。期间，市统计局就修订《中华人民共和国统计法》向国家统计局提供四点高质量建议，受到国家统计局的好评。经过前期调研论证并经局党组审议同意，将修订《重庆市统计管理条例》向市人大申报为五年立法规划调研项目。</w:t>
      </w:r>
    </w:p>
    <w:p>
      <w:pPr>
        <w:spacing w:line="600" w:lineRule="exact"/>
        <w:ind w:firstLine="624" w:firstLineChars="200"/>
        <w:rPr>
          <w:rFonts w:ascii="方正仿宋_GBK" w:eastAsia="方正仿宋_GBK"/>
          <w:spacing w:val="-4"/>
          <w:sz w:val="32"/>
          <w:szCs w:val="32"/>
        </w:rPr>
      </w:pPr>
      <w:r>
        <w:rPr>
          <w:rFonts w:hint="eastAsia" w:ascii="方正仿宋_GBK" w:eastAsia="方正仿宋_GBK"/>
          <w:spacing w:val="-4"/>
          <w:sz w:val="32"/>
          <w:szCs w:val="32"/>
        </w:rPr>
        <w:t>二</w:t>
      </w:r>
      <w:r>
        <w:rPr>
          <w:rFonts w:ascii="方正仿宋_GBK" w:eastAsia="方正仿宋_GBK"/>
          <w:spacing w:val="-4"/>
          <w:sz w:val="32"/>
          <w:szCs w:val="32"/>
        </w:rPr>
        <w:t>是</w:t>
      </w:r>
      <w:r>
        <w:rPr>
          <w:rFonts w:hint="eastAsia" w:ascii="方正仿宋_GBK" w:eastAsia="方正仿宋_GBK"/>
          <w:spacing w:val="-4"/>
          <w:sz w:val="32"/>
          <w:szCs w:val="32"/>
        </w:rPr>
        <w:t>加强行政规范性文件制定和备案管理。坚持</w:t>
      </w:r>
      <w:r>
        <w:rPr>
          <w:rFonts w:ascii="方正仿宋_GBK" w:eastAsia="方正仿宋_GBK"/>
          <w:spacing w:val="-4"/>
          <w:sz w:val="32"/>
          <w:szCs w:val="32"/>
        </w:rPr>
        <w:t>遵循法制统一、权责一致、精简高效、程序合规的原则制定</w:t>
      </w:r>
      <w:r>
        <w:rPr>
          <w:rFonts w:hint="eastAsia" w:ascii="方正仿宋_GBK" w:eastAsia="方正仿宋_GBK"/>
          <w:spacing w:val="-4"/>
          <w:sz w:val="32"/>
          <w:szCs w:val="32"/>
        </w:rPr>
        <w:t>统计</w:t>
      </w:r>
      <w:r>
        <w:rPr>
          <w:rFonts w:ascii="方正仿宋_GBK" w:eastAsia="方正仿宋_GBK"/>
          <w:spacing w:val="-4"/>
          <w:sz w:val="32"/>
          <w:szCs w:val="32"/>
        </w:rPr>
        <w:t>行政规范性文件</w:t>
      </w:r>
      <w:r>
        <w:rPr>
          <w:rFonts w:hint="eastAsia" w:ascii="方正仿宋_GBK" w:eastAsia="方正仿宋_GBK"/>
          <w:spacing w:val="-4"/>
          <w:sz w:val="32"/>
          <w:szCs w:val="32"/>
        </w:rPr>
        <w:t>，</w:t>
      </w:r>
      <w:r>
        <w:rPr>
          <w:rFonts w:ascii="方正仿宋_GBK" w:eastAsia="方正仿宋_GBK"/>
          <w:spacing w:val="-4"/>
          <w:sz w:val="32"/>
          <w:szCs w:val="32"/>
        </w:rPr>
        <w:t>严格执行备案审查和清理机制，及时将制定出台的行政规范性文件报送市政府备案，且报备率、报备及时率、规范率均达100%。</w:t>
      </w:r>
      <w:r>
        <w:rPr>
          <w:rFonts w:hint="eastAsia" w:ascii="方正仿宋_GBK" w:eastAsia="方正仿宋_GBK"/>
          <w:spacing w:val="-4"/>
          <w:sz w:val="32"/>
          <w:szCs w:val="32"/>
        </w:rPr>
        <w:t>坚持</w:t>
      </w:r>
      <w:r>
        <w:rPr>
          <w:rFonts w:ascii="方正仿宋_GBK" w:eastAsia="方正仿宋_GBK"/>
          <w:spacing w:val="-4"/>
          <w:sz w:val="32"/>
          <w:szCs w:val="32"/>
        </w:rPr>
        <w:t>开展行政规范性文件后评估工作，对不符合现行法律法规规定，以及不适应全面深化改革和经济社会发展要求的行政规范性文件及时进行修改或废止。</w:t>
      </w:r>
    </w:p>
    <w:p>
      <w:pPr>
        <w:spacing w:line="600" w:lineRule="exact"/>
        <w:ind w:firstLine="570"/>
        <w:rPr>
          <w:rFonts w:eastAsia="方正楷体_GBK"/>
          <w:sz w:val="32"/>
          <w:szCs w:val="32"/>
        </w:rPr>
      </w:pPr>
      <w:r>
        <w:rPr>
          <w:rFonts w:ascii="方正楷体_GBK" w:eastAsia="方正楷体_GBK"/>
          <w:sz w:val="32"/>
          <w:szCs w:val="32"/>
        </w:rPr>
        <w:t>（四）</w:t>
      </w:r>
      <w:r>
        <w:rPr>
          <w:rFonts w:hint="eastAsia" w:ascii="方正楷体_GBK" w:eastAsia="方正楷体_GBK"/>
          <w:sz w:val="32"/>
          <w:szCs w:val="32"/>
        </w:rPr>
        <w:t>强化统计执法检查，持续推进严格规范公正文明执法</w:t>
      </w:r>
    </w:p>
    <w:p>
      <w:pPr>
        <w:spacing w:line="600" w:lineRule="exact"/>
        <w:ind w:firstLine="640" w:firstLineChars="200"/>
        <w:rPr>
          <w:rFonts w:eastAsia="方正仿宋_GBK"/>
          <w:sz w:val="32"/>
          <w:szCs w:val="32"/>
        </w:rPr>
      </w:pPr>
      <w:r>
        <w:rPr>
          <w:rFonts w:hint="eastAsia" w:ascii="方正仿宋_GBK" w:eastAsia="方正仿宋_GBK"/>
          <w:sz w:val="32"/>
          <w:szCs w:val="32"/>
        </w:rPr>
        <w:t>一是深入开展统计执法检查。截至目前，全市共计检查企业事业单位（项目）</w:t>
      </w:r>
      <w:r>
        <w:rPr>
          <w:rFonts w:hint="eastAsia" w:eastAsia="方正仿宋_GBK"/>
          <w:sz w:val="32"/>
          <w:szCs w:val="32"/>
        </w:rPr>
        <w:t>1800</w:t>
      </w:r>
      <w:r>
        <w:rPr>
          <w:rFonts w:hint="eastAsia" w:ascii="方正仿宋_GBK" w:eastAsia="方正仿宋_GBK"/>
          <w:sz w:val="32"/>
          <w:szCs w:val="32"/>
        </w:rPr>
        <w:t>余家，超额完成国家下达的任务数量。按照《重庆市统计执法“双随机”抽查方案》要求，顺利完成对</w:t>
      </w:r>
      <w:r>
        <w:rPr>
          <w:rFonts w:hint="eastAsia" w:eastAsia="方正仿宋_GBK"/>
          <w:sz w:val="32"/>
          <w:szCs w:val="32"/>
        </w:rPr>
        <w:t>7</w:t>
      </w:r>
      <w:r>
        <w:rPr>
          <w:rFonts w:hint="eastAsia" w:ascii="方正仿宋_GBK" w:eastAsia="方正仿宋_GBK"/>
          <w:sz w:val="32"/>
          <w:szCs w:val="32"/>
        </w:rPr>
        <w:t>个区县统计执法“双随机”抽查工作，共检查</w:t>
      </w:r>
      <w:r>
        <w:rPr>
          <w:rFonts w:hint="eastAsia" w:eastAsia="方正仿宋_GBK"/>
          <w:sz w:val="32"/>
          <w:szCs w:val="32"/>
        </w:rPr>
        <w:t>135</w:t>
      </w:r>
      <w:r>
        <w:rPr>
          <w:rFonts w:hint="eastAsia" w:ascii="方正仿宋_GBK" w:eastAsia="方正仿宋_GBK"/>
          <w:sz w:val="32"/>
          <w:szCs w:val="32"/>
        </w:rPr>
        <w:t>个企业（项目），处理</w:t>
      </w:r>
      <w:r>
        <w:rPr>
          <w:rFonts w:hint="eastAsia" w:eastAsia="方正仿宋_GBK"/>
          <w:sz w:val="32"/>
          <w:szCs w:val="32"/>
        </w:rPr>
        <w:t>42</w:t>
      </w:r>
      <w:r>
        <w:rPr>
          <w:rFonts w:hint="eastAsia" w:ascii="方正仿宋_GBK" w:eastAsia="方正仿宋_GBK"/>
          <w:sz w:val="32"/>
          <w:szCs w:val="32"/>
        </w:rPr>
        <w:t>家统计违法企业。其中，依法对</w:t>
      </w:r>
      <w:r>
        <w:rPr>
          <w:rFonts w:hint="eastAsia" w:eastAsia="方正仿宋_GBK"/>
          <w:sz w:val="32"/>
          <w:szCs w:val="32"/>
        </w:rPr>
        <w:t>18</w:t>
      </w:r>
      <w:r>
        <w:rPr>
          <w:rFonts w:hint="eastAsia" w:ascii="方正仿宋_GBK" w:eastAsia="方正仿宋_GBK"/>
          <w:sz w:val="32"/>
          <w:szCs w:val="32"/>
        </w:rPr>
        <w:t>家企业作出警告并罚款的行政处罚。积极协调配合国家统计局立案调查及直接核查等工作，认真核查国家统计局直查案件或转交线索。严格按照统计违纪违法情节和数量界限，对国家统计局直查案件和统计督察反馈问题线索涉及的相关责任人提出处分处理建议。</w:t>
      </w:r>
    </w:p>
    <w:p>
      <w:pPr>
        <w:spacing w:line="600" w:lineRule="exact"/>
        <w:ind w:firstLine="645"/>
        <w:rPr>
          <w:rFonts w:eastAsia="方正仿宋_GBK"/>
          <w:sz w:val="32"/>
          <w:szCs w:val="32"/>
        </w:rPr>
      </w:pPr>
      <w:r>
        <w:rPr>
          <w:rFonts w:hint="eastAsia" w:ascii="方正仿宋_GBK" w:eastAsia="方正仿宋_GBK"/>
          <w:sz w:val="32"/>
          <w:szCs w:val="32"/>
        </w:rPr>
        <w:t>二是推进统计执法规范化建设。坚持推行行政执法</w:t>
      </w:r>
      <w:r>
        <w:rPr>
          <w:rFonts w:hint="eastAsia" w:eastAsia="方正仿宋_GBK"/>
          <w:sz w:val="32"/>
          <w:szCs w:val="32"/>
        </w:rPr>
        <w:t>“三项制度”，即：行政执法公示制度、执法全过程记录制度和重大执法决定法制审核制度。严格执行《重庆市统计行政处罚裁量基准》，进一步完善行政执法案卷和文书基本标准。探索推行服务型执法模式，依法实施柔性执法方式，在统计执法过程中注重</w:t>
      </w:r>
      <w:r>
        <w:rPr>
          <w:rFonts w:hint="eastAsia" w:ascii="方正楷体_GBK" w:eastAsia="方正楷体_GBK"/>
          <w:sz w:val="32"/>
          <w:szCs w:val="32"/>
        </w:rPr>
        <w:t>“</w:t>
      </w:r>
      <w:r>
        <w:rPr>
          <w:rFonts w:hint="eastAsia" w:ascii="方正仿宋_GBK" w:eastAsia="方正仿宋_GBK"/>
          <w:sz w:val="32"/>
          <w:szCs w:val="32"/>
        </w:rPr>
        <w:t>情理法</w:t>
      </w:r>
      <w:r>
        <w:rPr>
          <w:rFonts w:hint="eastAsia" w:eastAsia="方正仿宋_GBK"/>
          <w:sz w:val="32"/>
          <w:szCs w:val="32"/>
        </w:rPr>
        <w:t>”的统一，做到法理相融、宽严相济。规范统计行政处罚听证工作，</w:t>
      </w:r>
      <w:r>
        <w:rPr>
          <w:rFonts w:hint="eastAsia" w:ascii="方正仿宋_GBK" w:eastAsia="方正仿宋_GBK"/>
          <w:sz w:val="32"/>
          <w:szCs w:val="32"/>
        </w:rPr>
        <w:t>坚持在公开、公正和效率的原则下开展听证，切实保障听证程序合法、规范和当事人的权益。认真开展行政处罚案卷评查，进一步规范统计行政处罚行为。</w:t>
      </w:r>
    </w:p>
    <w:p>
      <w:pPr>
        <w:spacing w:line="600" w:lineRule="exact"/>
        <w:ind w:firstLine="645"/>
        <w:rPr>
          <w:rFonts w:eastAsia="方正仿宋_GBK"/>
          <w:b/>
          <w:bCs/>
          <w:sz w:val="32"/>
          <w:szCs w:val="32"/>
        </w:rPr>
      </w:pPr>
      <w:r>
        <w:rPr>
          <w:rFonts w:hint="eastAsia" w:ascii="方正楷体_GBK" w:eastAsia="方正楷体_GBK"/>
          <w:spacing w:val="-6"/>
          <w:sz w:val="32"/>
          <w:szCs w:val="32"/>
        </w:rPr>
        <w:t>（五）开展法治宣传教育，推动</w:t>
      </w:r>
      <w:r>
        <w:rPr>
          <w:rFonts w:ascii="方正楷体_GBK" w:eastAsia="方正楷体_GBK"/>
          <w:spacing w:val="-6"/>
          <w:sz w:val="32"/>
          <w:szCs w:val="32"/>
        </w:rPr>
        <w:t>落实</w:t>
      </w:r>
      <w:r>
        <w:rPr>
          <w:rFonts w:hint="eastAsia" w:ascii="方正楷体_GBK" w:eastAsia="方正楷体_GBK"/>
          <w:sz w:val="32"/>
          <w:szCs w:val="32"/>
        </w:rPr>
        <w:t>统计普法</w:t>
      </w:r>
      <w:r>
        <w:rPr>
          <w:rFonts w:ascii="方正楷体_GBK" w:eastAsia="方正楷体_GBK"/>
          <w:spacing w:val="-6"/>
          <w:sz w:val="32"/>
          <w:szCs w:val="32"/>
        </w:rPr>
        <w:t>责任制</w:t>
      </w:r>
    </w:p>
    <w:p>
      <w:pPr>
        <w:spacing w:line="600" w:lineRule="exact"/>
        <w:ind w:firstLine="624" w:firstLineChars="200"/>
        <w:rPr>
          <w:rFonts w:ascii="方正仿宋_GBK" w:eastAsia="方正仿宋_GBK"/>
          <w:spacing w:val="-4"/>
          <w:sz w:val="32"/>
          <w:szCs w:val="32"/>
        </w:rPr>
      </w:pPr>
      <w:r>
        <w:rPr>
          <w:rFonts w:hint="eastAsia" w:ascii="方正仿宋_GBK" w:eastAsia="方正仿宋_GBK"/>
          <w:spacing w:val="-4"/>
          <w:sz w:val="32"/>
          <w:szCs w:val="32"/>
        </w:rPr>
        <w:t>一是深入开展统计法治宣传教育。利用宪法宣传周、统计法治宣传月等重要节点，在《中国统计》《中国信息报》《当代党员》和统计微讯等媒体刊发局主要领导法治署名文章，积极营造统计法治良好舆论氛围。督促各级党政部门传达学习国家统计局组织编印的《重要文件汇编》，提高防惩统计造假、弄虚作假的责任意识。结合统计违纪违法案件在全市统计系统开展“以案四说”“以案促改”警示教育，进一步增强统计工作者的法纪意识。开展“送法入企”普法活动，组织区县选取辖区内部分规模较大、配合程度不佳、法律意识淡薄的企业开展统计法治宣讲，切实提高企业对统计法的敬畏意识。</w:t>
      </w:r>
    </w:p>
    <w:p>
      <w:pPr>
        <w:spacing w:line="600" w:lineRule="exact"/>
        <w:ind w:firstLine="624" w:firstLineChars="200"/>
        <w:rPr>
          <w:rFonts w:eastAsia="方正仿宋_GBK"/>
          <w:spacing w:val="-4"/>
          <w:sz w:val="32"/>
          <w:szCs w:val="32"/>
        </w:rPr>
      </w:pPr>
      <w:r>
        <w:rPr>
          <w:rFonts w:eastAsia="方正仿宋_GBK"/>
          <w:spacing w:val="-4"/>
          <w:sz w:val="32"/>
          <w:szCs w:val="32"/>
        </w:rPr>
        <w:t>二是扎实开展统计法进党校活动。坚持将统计法纳入市委党校及全市各区县委党校（行政学院）、干部学院、社会主义学院领导干部教育培训必修课并形成常态化机制。局主要领导应邀在市委党校2022年第一期重庆学习论坛作统计法治专题宣讲，全市同步听课人员超过2800人。各区县委党校积极邀请统计法治专家为主体班学员讲授《统计法》《统计法实施条例》等法律法规，进一步提高各级领导干部的统计法治素养。</w:t>
      </w:r>
    </w:p>
    <w:p>
      <w:pPr>
        <w:spacing w:line="600" w:lineRule="exact"/>
        <w:ind w:firstLine="624" w:firstLineChars="200"/>
        <w:rPr>
          <w:rFonts w:eastAsia="方正仿宋_GBK"/>
          <w:spacing w:val="-4"/>
          <w:sz w:val="32"/>
          <w:szCs w:val="32"/>
        </w:rPr>
      </w:pPr>
      <w:r>
        <w:rPr>
          <w:rFonts w:eastAsia="方正仿宋_GBK"/>
          <w:spacing w:val="-4"/>
          <w:sz w:val="32"/>
          <w:szCs w:val="32"/>
        </w:rPr>
        <w:t>在做好以上工作的同时，市统计局按照有关要求，采取切实有效措施，进一步提高行政机关应诉意识能力，积极支持人民法院依法审理案件，依法履行出庭应诉职责。</w:t>
      </w:r>
    </w:p>
    <w:p>
      <w:pPr>
        <w:spacing w:line="600" w:lineRule="exact"/>
        <w:ind w:firstLine="570"/>
        <w:rPr>
          <w:rFonts w:eastAsia="方正黑体_GBK"/>
          <w:spacing w:val="-6"/>
          <w:sz w:val="32"/>
          <w:szCs w:val="32"/>
        </w:rPr>
      </w:pPr>
      <w:r>
        <w:rPr>
          <w:rFonts w:ascii="方正黑体_GBK" w:eastAsia="方正黑体_GBK"/>
          <w:sz w:val="32"/>
          <w:szCs w:val="32"/>
        </w:rPr>
        <w:t>二、</w:t>
      </w:r>
      <w:r>
        <w:rPr>
          <w:rFonts w:eastAsia="方正黑体_GBK"/>
          <w:spacing w:val="-6"/>
          <w:sz w:val="32"/>
          <w:szCs w:val="32"/>
        </w:rPr>
        <w:t>202</w:t>
      </w:r>
      <w:r>
        <w:rPr>
          <w:rFonts w:hint="eastAsia" w:eastAsia="方正黑体_GBK"/>
          <w:spacing w:val="-6"/>
          <w:sz w:val="32"/>
          <w:szCs w:val="32"/>
        </w:rPr>
        <w:t>2</w:t>
      </w:r>
      <w:r>
        <w:rPr>
          <w:rFonts w:ascii="方正黑体_GBK" w:eastAsia="方正黑体_GBK"/>
          <w:spacing w:val="-6"/>
          <w:sz w:val="32"/>
          <w:szCs w:val="32"/>
        </w:rPr>
        <w:t>年主要负责人履行推进法治建设第一责任人职责情况</w:t>
      </w:r>
    </w:p>
    <w:p>
      <w:pPr>
        <w:spacing w:line="600" w:lineRule="exact"/>
        <w:ind w:firstLine="570"/>
        <w:rPr>
          <w:rFonts w:eastAsia="方正仿宋_GBK"/>
          <w:sz w:val="32"/>
          <w:szCs w:val="32"/>
        </w:rPr>
      </w:pPr>
      <w:r>
        <w:rPr>
          <w:rFonts w:eastAsia="方正仿宋_GBK"/>
          <w:sz w:val="32"/>
          <w:szCs w:val="32"/>
        </w:rPr>
        <w:t>202</w:t>
      </w:r>
      <w:r>
        <w:rPr>
          <w:rFonts w:hint="eastAsia" w:eastAsia="方正仿宋_GBK"/>
          <w:sz w:val="32"/>
          <w:szCs w:val="32"/>
        </w:rPr>
        <w:t>2</w:t>
      </w:r>
      <w:r>
        <w:rPr>
          <w:rFonts w:ascii="方正仿宋_GBK" w:eastAsia="方正仿宋_GBK"/>
          <w:sz w:val="32"/>
          <w:szCs w:val="32"/>
        </w:rPr>
        <w:t>年，局主要负责人认真履行推进法治建设第一责</w:t>
      </w:r>
      <w:r>
        <w:rPr>
          <w:rFonts w:hint="eastAsia" w:ascii="方正仿宋_GBK" w:eastAsia="方正仿宋_GBK"/>
          <w:sz w:val="32"/>
          <w:szCs w:val="32"/>
        </w:rPr>
        <w:t>任</w:t>
      </w:r>
      <w:r>
        <w:rPr>
          <w:rFonts w:ascii="方正仿宋_GBK" w:eastAsia="方正仿宋_GBK"/>
          <w:sz w:val="32"/>
          <w:szCs w:val="32"/>
        </w:rPr>
        <w:t>人职责，坚持做到对统计法治建设重要工作</w:t>
      </w:r>
      <w:r>
        <w:rPr>
          <w:rFonts w:hint="eastAsia" w:ascii="方正仿宋_GBK" w:eastAsia="方正仿宋_GBK"/>
          <w:sz w:val="32"/>
          <w:szCs w:val="32"/>
        </w:rPr>
        <w:t>直接</w:t>
      </w:r>
      <w:r>
        <w:rPr>
          <w:rFonts w:ascii="方正仿宋_GBK" w:eastAsia="方正仿宋_GBK"/>
          <w:sz w:val="32"/>
          <w:szCs w:val="32"/>
        </w:rPr>
        <w:t>部署、重大问题</w:t>
      </w:r>
      <w:r>
        <w:rPr>
          <w:rFonts w:hint="eastAsia" w:ascii="方正仿宋_GBK" w:eastAsia="方正仿宋_GBK"/>
          <w:sz w:val="32"/>
          <w:szCs w:val="32"/>
        </w:rPr>
        <w:t>直接</w:t>
      </w:r>
      <w:r>
        <w:rPr>
          <w:rFonts w:ascii="方正仿宋_GBK" w:eastAsia="方正仿宋_GBK"/>
          <w:sz w:val="32"/>
          <w:szCs w:val="32"/>
        </w:rPr>
        <w:t>过问、重点环节</w:t>
      </w:r>
      <w:r>
        <w:rPr>
          <w:rFonts w:hint="eastAsia" w:ascii="方正仿宋_GBK" w:eastAsia="方正仿宋_GBK"/>
          <w:sz w:val="32"/>
          <w:szCs w:val="32"/>
        </w:rPr>
        <w:t>直接</w:t>
      </w:r>
      <w:r>
        <w:rPr>
          <w:rFonts w:ascii="方正仿宋_GBK" w:eastAsia="方正仿宋_GBK"/>
          <w:sz w:val="32"/>
          <w:szCs w:val="32"/>
        </w:rPr>
        <w:t>协调、重要任务</w:t>
      </w:r>
      <w:r>
        <w:rPr>
          <w:rFonts w:hint="eastAsia" w:ascii="方正仿宋_GBK" w:eastAsia="方正仿宋_GBK"/>
          <w:sz w:val="32"/>
          <w:szCs w:val="32"/>
        </w:rPr>
        <w:t>直接</w:t>
      </w:r>
      <w:r>
        <w:rPr>
          <w:rFonts w:ascii="方正仿宋_GBK" w:eastAsia="方正仿宋_GBK"/>
          <w:sz w:val="32"/>
          <w:szCs w:val="32"/>
        </w:rPr>
        <w:t>督办，</w:t>
      </w:r>
      <w:r>
        <w:rPr>
          <w:rFonts w:hint="eastAsia" w:ascii="方正仿宋_GBK" w:eastAsia="方正仿宋_GBK"/>
          <w:sz w:val="32"/>
          <w:szCs w:val="32"/>
        </w:rPr>
        <w:t>坚持</w:t>
      </w:r>
      <w:r>
        <w:rPr>
          <w:rFonts w:ascii="方正仿宋_GBK" w:eastAsia="方正仿宋_GBK"/>
          <w:sz w:val="32"/>
          <w:szCs w:val="32"/>
        </w:rPr>
        <w:t>带头运用法治思维和法治方式</w:t>
      </w:r>
      <w:r>
        <w:rPr>
          <w:rFonts w:hint="eastAsia" w:ascii="方正仿宋_GBK" w:eastAsia="方正仿宋_GBK"/>
          <w:sz w:val="32"/>
          <w:szCs w:val="32"/>
        </w:rPr>
        <w:t>推进统计改革建设，并将履行推进法治建设第一责任人职责情况列入年终述职重要内容。</w:t>
      </w:r>
    </w:p>
    <w:p>
      <w:pPr>
        <w:spacing w:line="600" w:lineRule="exact"/>
        <w:ind w:firstLine="570"/>
        <w:rPr>
          <w:rFonts w:eastAsia="方正仿宋_GBK"/>
          <w:sz w:val="32"/>
          <w:szCs w:val="32"/>
        </w:rPr>
      </w:pPr>
      <w:r>
        <w:rPr>
          <w:rFonts w:hint="eastAsia" w:ascii="方正楷体_GBK" w:hAnsi="Helvetica" w:eastAsia="方正楷体_GBK"/>
          <w:kern w:val="0"/>
          <w:sz w:val="32"/>
          <w:szCs w:val="32"/>
        </w:rPr>
        <w:t>（一）加强组织领导，强力推动法治建设。</w:t>
      </w:r>
      <w:r>
        <w:rPr>
          <w:rFonts w:hint="eastAsia" w:ascii="方正仿宋_GBK" w:eastAsia="方正仿宋_GBK"/>
          <w:sz w:val="32"/>
          <w:szCs w:val="32"/>
        </w:rPr>
        <w:t>坚持把依法统计依法治统摆上重要日程来安排，将统计法治建设作为全市统计事业发展重要工作来推动，同时</w:t>
      </w:r>
      <w:r>
        <w:rPr>
          <w:rFonts w:ascii="方正仿宋_GBK" w:eastAsia="方正仿宋_GBK"/>
          <w:sz w:val="32"/>
          <w:szCs w:val="32"/>
        </w:rPr>
        <w:t>将</w:t>
      </w:r>
      <w:r>
        <w:rPr>
          <w:rFonts w:hint="eastAsia" w:ascii="方正仿宋_GBK" w:eastAsia="方正仿宋_GBK"/>
          <w:sz w:val="32"/>
          <w:szCs w:val="32"/>
        </w:rPr>
        <w:t>其纳入处室年度工作考核重要内容。积极发挥</w:t>
      </w:r>
      <w:r>
        <w:rPr>
          <w:rFonts w:hint="eastAsia" w:eastAsia="方正仿宋_GBK"/>
          <w:sz w:val="32"/>
          <w:szCs w:val="32"/>
        </w:rPr>
        <w:t>“八五”统计法治宣传教育领导小组及办公室的作用，制订实施统计法治建设年度工作计划，及时研究解决统计法治建设中存在的困难和问题，并将统计法治建设所需经费纳入年度财政预算。</w:t>
      </w:r>
    </w:p>
    <w:p>
      <w:pPr>
        <w:spacing w:line="600" w:lineRule="exact"/>
        <w:ind w:firstLine="570"/>
        <w:rPr>
          <w:rFonts w:eastAsia="方正仿宋_GBK"/>
          <w:sz w:val="32"/>
          <w:szCs w:val="32"/>
        </w:rPr>
      </w:pPr>
      <w:r>
        <w:rPr>
          <w:rFonts w:hint="eastAsia" w:ascii="方正楷体_GBK" w:hAnsi="Helvetica" w:eastAsia="方正楷体_GBK"/>
          <w:kern w:val="0"/>
          <w:sz w:val="32"/>
          <w:szCs w:val="32"/>
        </w:rPr>
        <w:t>（二）带头学法用法，发挥表率带动作用。</w:t>
      </w:r>
      <w:r>
        <w:rPr>
          <w:rFonts w:hint="eastAsia" w:ascii="方正仿宋_GBK" w:eastAsia="方正仿宋_GBK"/>
          <w:sz w:val="32"/>
          <w:szCs w:val="32"/>
        </w:rPr>
        <w:t>局主要负责人充分利用局党组会、局长办公会、局党组理论学习中心组学习会、民主生活会及专题学习会等多种形式，通过全面系统学、多种形式学、结合实际学等多种方式，组织干部职工深入学习贯彻习近平法治思想，深入学习贯彻以宪法为核心的中国特色社会主义法律体系、党内法规和统计法律法规。认真贯彻落实党中央关于全面依法治国的重大决策部署，以及市委关于全面依法治市的工作要求。带头在《中国统计》杂志、《中国信息报》等媒体发表法治署名文章，积极营造统计法治良好舆论氛围。聚焦统计督察</w:t>
      </w:r>
      <w:r>
        <w:rPr>
          <w:rFonts w:hint="eastAsia" w:eastAsia="方正仿宋_GBK"/>
          <w:sz w:val="32"/>
          <w:szCs w:val="32"/>
        </w:rPr>
        <w:t>“回头看”</w:t>
      </w:r>
      <w:r>
        <w:rPr>
          <w:rFonts w:hint="eastAsia" w:ascii="方正仿宋_GBK" w:eastAsia="方正仿宋_GBK"/>
          <w:sz w:val="32"/>
          <w:szCs w:val="32"/>
        </w:rPr>
        <w:t>反馈问题，带头抓实抓好各项整改工作。深入推进政务公开，不断拓展政务公开工作的深度和广度。</w:t>
      </w:r>
    </w:p>
    <w:p>
      <w:pPr>
        <w:spacing w:line="600" w:lineRule="exact"/>
        <w:ind w:firstLine="570"/>
        <w:rPr>
          <w:rFonts w:eastAsia="方正仿宋_GBK"/>
          <w:sz w:val="32"/>
          <w:szCs w:val="32"/>
        </w:rPr>
      </w:pPr>
      <w:r>
        <w:rPr>
          <w:rFonts w:hint="eastAsia" w:ascii="方正楷体_GBK" w:hAnsi="Helvetica" w:eastAsia="方正楷体_GBK"/>
          <w:kern w:val="0"/>
          <w:sz w:val="32"/>
          <w:szCs w:val="32"/>
        </w:rPr>
        <w:t>（三）严格督促落实，提高统计干部依法行政水平。</w:t>
      </w:r>
      <w:r>
        <w:rPr>
          <w:rFonts w:hint="eastAsia" w:ascii="方正仿宋_GBK" w:eastAsia="方正仿宋_GBK"/>
          <w:sz w:val="32"/>
          <w:szCs w:val="32"/>
        </w:rPr>
        <w:t>严格督促领导班子成员、各处室主要负责人树立依法办事的法治观念，提高运用法治思维与法治方式处理政务的能力，做到遇事找法、办事依法。加强对统计干部的法规培训，督促学习党纪政纪条规，增强法纪观念，始终坚守法律底线，增强工作责任感和使命感，深入推进党风廉政建设。进一步强化工作监督，发挥局监督检查工作组作用，及时纠正不作为、乱作为现象。</w:t>
      </w:r>
    </w:p>
    <w:p>
      <w:pPr>
        <w:pStyle w:val="56"/>
        <w:widowControl w:val="0"/>
        <w:spacing w:line="600" w:lineRule="exact"/>
        <w:ind w:firstLine="645"/>
        <w:jc w:val="both"/>
        <w:rPr>
          <w:rFonts w:ascii="Times New Roman" w:hAnsi="Times New Roman" w:eastAsia="方正仿宋_GBK"/>
          <w:sz w:val="32"/>
          <w:szCs w:val="32"/>
        </w:rPr>
      </w:pPr>
      <w:r>
        <w:rPr>
          <w:rFonts w:hint="eastAsia" w:ascii="方正楷体_GBK" w:eastAsia="方正楷体_GBK"/>
          <w:sz w:val="32"/>
          <w:szCs w:val="32"/>
        </w:rPr>
        <w:t>（四）</w:t>
      </w:r>
      <w:r>
        <w:rPr>
          <w:rFonts w:hint="eastAsia" w:ascii="方正楷体_GBK" w:hAnsi="Times New Roman" w:eastAsia="方正楷体_GBK"/>
          <w:kern w:val="2"/>
          <w:sz w:val="32"/>
          <w:szCs w:val="32"/>
        </w:rPr>
        <w:t>严格依法依规决策，提升行政决策公信力和执行力。</w:t>
      </w:r>
      <w:r>
        <w:rPr>
          <w:rFonts w:hint="eastAsia" w:ascii="方正仿宋_GBK" w:eastAsia="方正仿宋_GBK"/>
          <w:spacing w:val="-4"/>
          <w:sz w:val="32"/>
          <w:szCs w:val="32"/>
        </w:rPr>
        <w:t>认真贯彻落实《重大行政决策程序暂行条例》《重庆市重大行政决策程序规定》，严格履行公众参与、专家论证、风险评估、合法性审查、集体讨论决定等法定程序。</w:t>
      </w:r>
      <w:r>
        <w:rPr>
          <w:rFonts w:ascii="方正仿宋_GBK" w:eastAsia="方正仿宋_GBK"/>
          <w:spacing w:val="-4"/>
          <w:sz w:val="32"/>
          <w:szCs w:val="32"/>
        </w:rPr>
        <w:t>对涉及统计改革及人、财、物等重大决策事项，</w:t>
      </w:r>
      <w:r>
        <w:rPr>
          <w:rFonts w:hint="eastAsia" w:ascii="方正仿宋_GBK" w:eastAsia="方正仿宋_GBK"/>
          <w:spacing w:val="-4"/>
          <w:sz w:val="32"/>
          <w:szCs w:val="32"/>
        </w:rPr>
        <w:t>始终</w:t>
      </w:r>
      <w:r>
        <w:rPr>
          <w:rFonts w:ascii="方正仿宋_GBK" w:eastAsia="方正仿宋_GBK"/>
          <w:spacing w:val="-4"/>
          <w:sz w:val="32"/>
          <w:szCs w:val="32"/>
        </w:rPr>
        <w:t>遵循依法决策原则，保证决策内容符合法律、法规和规章等规定。</w:t>
      </w:r>
      <w:r>
        <w:rPr>
          <w:rFonts w:ascii="方正仿宋_GBK" w:eastAsia="方正仿宋_GBK"/>
          <w:sz w:val="32"/>
          <w:szCs w:val="32"/>
        </w:rPr>
        <w:t>坚持落实政府法律顾问制度，</w:t>
      </w:r>
      <w:r>
        <w:rPr>
          <w:rFonts w:hint="eastAsia" w:ascii="方正仿宋_GBK" w:eastAsia="方正仿宋_GBK"/>
          <w:spacing w:val="-4"/>
          <w:sz w:val="32"/>
          <w:szCs w:val="32"/>
        </w:rPr>
        <w:t>充分发挥法律顾问作用，</w:t>
      </w:r>
      <w:r>
        <w:rPr>
          <w:rFonts w:hint="eastAsia" w:ascii="方正仿宋_GBK" w:eastAsia="方正仿宋_GBK"/>
          <w:sz w:val="32"/>
          <w:szCs w:val="32"/>
        </w:rPr>
        <w:t>聘请法律顾问为全局重大决策、重大行政行为提供法律意见，切实</w:t>
      </w:r>
      <w:r>
        <w:rPr>
          <w:rFonts w:ascii="方正仿宋_GBK" w:eastAsia="方正仿宋_GBK"/>
          <w:spacing w:val="-4"/>
          <w:sz w:val="32"/>
          <w:szCs w:val="32"/>
        </w:rPr>
        <w:t>加强对重大行政决策的合法性审查。</w:t>
      </w:r>
    </w:p>
    <w:p>
      <w:pPr>
        <w:spacing w:line="600" w:lineRule="exact"/>
        <w:ind w:firstLine="570"/>
        <w:rPr>
          <w:rFonts w:eastAsia="方正黑体_GBK"/>
          <w:sz w:val="32"/>
          <w:szCs w:val="32"/>
        </w:rPr>
      </w:pPr>
      <w:r>
        <w:rPr>
          <w:rFonts w:ascii="方正黑体_GBK" w:eastAsia="方正黑体_GBK"/>
          <w:sz w:val="32"/>
          <w:szCs w:val="32"/>
        </w:rPr>
        <w:t>三、</w:t>
      </w:r>
      <w:r>
        <w:rPr>
          <w:rFonts w:eastAsia="方正黑体_GBK"/>
          <w:sz w:val="32"/>
          <w:szCs w:val="32"/>
        </w:rPr>
        <w:t>202</w:t>
      </w:r>
      <w:r>
        <w:rPr>
          <w:rFonts w:hint="eastAsia" w:eastAsia="方正黑体_GBK"/>
          <w:sz w:val="32"/>
          <w:szCs w:val="32"/>
        </w:rPr>
        <w:t>3</w:t>
      </w:r>
      <w:r>
        <w:rPr>
          <w:rFonts w:ascii="方正黑体_GBK" w:eastAsia="方正黑体_GBK"/>
          <w:sz w:val="32"/>
          <w:szCs w:val="32"/>
        </w:rPr>
        <w:t>年推进法治政府建设的工作思路</w:t>
      </w:r>
    </w:p>
    <w:p>
      <w:pPr>
        <w:spacing w:line="600" w:lineRule="exact"/>
        <w:ind w:firstLine="645"/>
        <w:rPr>
          <w:rFonts w:eastAsia="方正仿宋_GBK"/>
          <w:sz w:val="32"/>
          <w:szCs w:val="32"/>
        </w:rPr>
      </w:pPr>
      <w:r>
        <w:rPr>
          <w:rFonts w:eastAsia="方正仿宋_GBK"/>
          <w:sz w:val="32"/>
          <w:szCs w:val="32"/>
        </w:rPr>
        <w:t>202</w:t>
      </w:r>
      <w:r>
        <w:rPr>
          <w:rFonts w:hint="eastAsia" w:eastAsia="方正仿宋_GBK"/>
          <w:sz w:val="32"/>
          <w:szCs w:val="32"/>
        </w:rPr>
        <w:t>3</w:t>
      </w:r>
      <w:r>
        <w:rPr>
          <w:rFonts w:ascii="方正仿宋_GBK" w:eastAsia="方正仿宋_GBK"/>
          <w:sz w:val="32"/>
          <w:szCs w:val="32"/>
        </w:rPr>
        <w:t>年，</w:t>
      </w:r>
      <w:r>
        <w:rPr>
          <w:rFonts w:hint="eastAsia" w:ascii="方正仿宋_GBK" w:eastAsia="方正仿宋_GBK"/>
          <w:sz w:val="32"/>
          <w:szCs w:val="32"/>
        </w:rPr>
        <w:t>市统计局</w:t>
      </w:r>
      <w:r>
        <w:rPr>
          <w:rFonts w:ascii="方正仿宋_GBK" w:eastAsia="方正仿宋_GBK"/>
          <w:sz w:val="32"/>
          <w:szCs w:val="32"/>
        </w:rPr>
        <w:t>将按照全市统一部署，采取切实有效措施</w:t>
      </w:r>
      <w:r>
        <w:rPr>
          <w:rFonts w:hint="eastAsia" w:ascii="方正仿宋_GBK" w:eastAsia="方正仿宋_GBK"/>
          <w:sz w:val="32"/>
          <w:szCs w:val="32"/>
        </w:rPr>
        <w:t>，</w:t>
      </w:r>
      <w:r>
        <w:rPr>
          <w:rFonts w:ascii="方正仿宋_GBK" w:eastAsia="方正仿宋_GBK"/>
          <w:sz w:val="32"/>
          <w:szCs w:val="32"/>
        </w:rPr>
        <w:t>扎实</w:t>
      </w:r>
      <w:r>
        <w:rPr>
          <w:rFonts w:hint="eastAsia" w:ascii="方正仿宋_GBK" w:eastAsia="方正仿宋_GBK"/>
          <w:sz w:val="32"/>
          <w:szCs w:val="32"/>
        </w:rPr>
        <w:t>做好</w:t>
      </w:r>
      <w:r>
        <w:rPr>
          <w:rFonts w:ascii="方正仿宋_GBK" w:eastAsia="方正仿宋_GBK"/>
          <w:sz w:val="32"/>
          <w:szCs w:val="32"/>
        </w:rPr>
        <w:t>法治政府建设</w:t>
      </w:r>
      <w:r>
        <w:rPr>
          <w:rFonts w:hint="eastAsia" w:ascii="方正仿宋_GBK" w:eastAsia="方正仿宋_GBK"/>
          <w:sz w:val="32"/>
          <w:szCs w:val="32"/>
        </w:rPr>
        <w:t>各项</w:t>
      </w:r>
      <w:r>
        <w:rPr>
          <w:rFonts w:ascii="方正仿宋_GBK" w:eastAsia="方正仿宋_GBK"/>
          <w:sz w:val="32"/>
          <w:szCs w:val="32"/>
        </w:rPr>
        <w:t>工作，</w:t>
      </w:r>
      <w:r>
        <w:rPr>
          <w:rFonts w:hint="eastAsia" w:ascii="方正仿宋_GBK" w:eastAsia="方正仿宋_GBK"/>
          <w:sz w:val="32"/>
          <w:szCs w:val="32"/>
        </w:rPr>
        <w:t>不断提升法治政府建设工作水平，为推进统计现代化改革提供坚实法治保障。</w:t>
      </w:r>
    </w:p>
    <w:p>
      <w:pPr>
        <w:spacing w:line="600" w:lineRule="exact"/>
        <w:ind w:firstLine="645"/>
        <w:rPr>
          <w:rFonts w:eastAsia="方正仿宋_GBK"/>
          <w:sz w:val="32"/>
          <w:szCs w:val="32"/>
        </w:rPr>
      </w:pPr>
      <w:r>
        <w:rPr>
          <w:rFonts w:hint="eastAsia" w:ascii="方正楷体_GBK" w:eastAsia="方正楷体_GBK"/>
          <w:spacing w:val="-6"/>
          <w:sz w:val="32"/>
          <w:szCs w:val="32"/>
        </w:rPr>
        <w:t>（一）深入学习贯彻习近平法治思想。</w:t>
      </w:r>
      <w:r>
        <w:rPr>
          <w:rFonts w:hint="eastAsia" w:ascii="方正仿宋_GBK" w:eastAsia="方正仿宋_GBK"/>
          <w:sz w:val="32"/>
          <w:szCs w:val="32"/>
        </w:rPr>
        <w:t>通过召开局党组理论学习中心组学习会、全市统计法治工作会、局务会、支部学习会等多种形式，组织干部职工认真学习贯彻习近平法治思想，认真学习贯彻中央和市委关于法治建设方面的各项重大决策部署，切实把习近平法治思想的</w:t>
      </w:r>
      <w:r>
        <w:rPr>
          <w:rFonts w:hint="eastAsia" w:eastAsia="方正仿宋_GBK"/>
          <w:sz w:val="32"/>
          <w:szCs w:val="32"/>
        </w:rPr>
        <w:t>“十一个坚持”融入到依法统计依法治统全过程。</w:t>
      </w:r>
    </w:p>
    <w:p>
      <w:pPr>
        <w:spacing w:line="600" w:lineRule="exact"/>
        <w:ind w:firstLine="645"/>
        <w:rPr>
          <w:rFonts w:eastAsia="方正仿宋_GBK"/>
          <w:sz w:val="32"/>
          <w:szCs w:val="32"/>
        </w:rPr>
      </w:pPr>
      <w:r>
        <w:rPr>
          <w:rFonts w:hint="eastAsia" w:ascii="方正楷体_GBK" w:eastAsia="方正楷体_GBK"/>
          <w:spacing w:val="-6"/>
          <w:sz w:val="32"/>
          <w:szCs w:val="32"/>
        </w:rPr>
        <w:t>（二）认真落实主要负责人履行推进法治建设第一责任人职责。</w:t>
      </w:r>
      <w:r>
        <w:rPr>
          <w:rFonts w:hint="eastAsia" w:ascii="方正仿宋_GBK" w:eastAsia="方正仿宋_GBK"/>
          <w:sz w:val="32"/>
          <w:szCs w:val="32"/>
        </w:rPr>
        <w:t>自觉运用法治思维和法治方式深化统计改革、推动统计事业发展，坚持做到对统计法治建设重要工作亲自部署、重大问题亲自过问、重点环节亲自协调、重要任务亲自督办，坚持把全市统计改革建设纳入法治化轨道。</w:t>
      </w:r>
    </w:p>
    <w:p>
      <w:pPr>
        <w:spacing w:line="600" w:lineRule="exact"/>
        <w:ind w:firstLine="645"/>
        <w:rPr>
          <w:rFonts w:eastAsia="方正仿宋_GBK"/>
          <w:sz w:val="32"/>
          <w:szCs w:val="32"/>
        </w:rPr>
      </w:pPr>
      <w:r>
        <w:rPr>
          <w:rFonts w:hint="eastAsia" w:ascii="方正楷体_GBK" w:eastAsia="方正楷体_GBK"/>
          <w:spacing w:val="-6"/>
          <w:sz w:val="32"/>
          <w:szCs w:val="32"/>
        </w:rPr>
        <w:t>（三）进一步</w:t>
      </w:r>
      <w:r>
        <w:rPr>
          <w:rFonts w:hint="eastAsia" w:ascii="方正楷体_GBK" w:eastAsia="方正楷体_GBK"/>
          <w:sz w:val="32"/>
          <w:szCs w:val="32"/>
        </w:rPr>
        <w:t>加大统计执法检查力度。</w:t>
      </w:r>
      <w:r>
        <w:rPr>
          <w:rFonts w:hint="eastAsia" w:ascii="方正仿宋_GBK" w:eastAsia="方正仿宋_GBK"/>
          <w:sz w:val="32"/>
          <w:szCs w:val="32"/>
        </w:rPr>
        <w:t>保持查处统计违纪违法行为高压态势，依规依纪依法严肃查处各类统计违纪违法行为。严格落实统计执法责任制，认真查办国家统计局交办、上级转办和部门移送的统计违纪违法线索，扎实做好</w:t>
      </w:r>
      <w:r>
        <w:rPr>
          <w:rFonts w:hint="eastAsia" w:eastAsia="方正仿宋_GBK"/>
          <w:sz w:val="32"/>
          <w:szCs w:val="32"/>
        </w:rPr>
        <w:t>“双随机”抽查、入库退库专项检查等工作。深化统计执法与统计业务工作协同配合，</w:t>
      </w:r>
      <w:r>
        <w:rPr>
          <w:rFonts w:hint="eastAsia" w:ascii="方正仿宋_GBK" w:eastAsia="方正仿宋_GBK"/>
          <w:sz w:val="32"/>
          <w:szCs w:val="32"/>
        </w:rPr>
        <w:t>不断提高统计执法检查能力。</w:t>
      </w:r>
    </w:p>
    <w:p>
      <w:pPr>
        <w:spacing w:line="600" w:lineRule="exact"/>
        <w:ind w:firstLine="645"/>
        <w:rPr>
          <w:rFonts w:eastAsia="方正仿宋_GBK"/>
          <w:sz w:val="32"/>
          <w:szCs w:val="32"/>
        </w:rPr>
      </w:pPr>
      <w:r>
        <w:rPr>
          <w:rFonts w:hint="eastAsia" w:ascii="方正楷体_GBK" w:eastAsia="方正楷体_GBK"/>
          <w:spacing w:val="-6"/>
          <w:sz w:val="32"/>
          <w:szCs w:val="32"/>
        </w:rPr>
        <w:t>（四）</w:t>
      </w:r>
      <w:r>
        <w:rPr>
          <w:rFonts w:hint="eastAsia" w:ascii="方正楷体_GBK" w:eastAsia="方正楷体_GBK"/>
          <w:sz w:val="32"/>
          <w:szCs w:val="32"/>
        </w:rPr>
        <w:t>精准开展统计普法宣传。</w:t>
      </w:r>
      <w:r>
        <w:rPr>
          <w:rFonts w:hint="eastAsia" w:ascii="方正仿宋_GBK" w:eastAsia="方正仿宋_GBK"/>
          <w:sz w:val="32"/>
          <w:szCs w:val="32"/>
        </w:rPr>
        <w:t>全面落实</w:t>
      </w:r>
      <w:r>
        <w:rPr>
          <w:rFonts w:hint="eastAsia" w:eastAsia="方正仿宋_GBK"/>
          <w:sz w:val="32"/>
          <w:szCs w:val="32"/>
        </w:rPr>
        <w:t>“谁执法谁普法”“谁主管谁普法”“谁服务谁普法”等普法责任制，</w:t>
      </w:r>
      <w:r>
        <w:rPr>
          <w:rFonts w:hint="eastAsia" w:ascii="方正仿宋_GBK" w:eastAsia="方正仿宋_GBK"/>
          <w:sz w:val="32"/>
          <w:szCs w:val="32"/>
        </w:rPr>
        <w:t>围绕统计法治宣传重要内容，面向统计普法重点对象，深入开展统计法律法规宣传，为依法统计依法治统营造良好社会舆论氛围。</w:t>
      </w:r>
    </w:p>
    <w:p>
      <w:pPr>
        <w:spacing w:line="600" w:lineRule="exact"/>
        <w:ind w:firstLine="645"/>
        <w:rPr>
          <w:rFonts w:eastAsia="方正仿宋_GBK"/>
          <w:sz w:val="32"/>
          <w:szCs w:val="32"/>
        </w:rPr>
      </w:pPr>
      <w:r>
        <w:rPr>
          <w:rFonts w:hint="eastAsia" w:ascii="方正楷体_GBK" w:eastAsia="方正楷体_GBK"/>
          <w:spacing w:val="-6"/>
          <w:sz w:val="32"/>
          <w:szCs w:val="32"/>
        </w:rPr>
        <w:t>（五）持续深化</w:t>
      </w:r>
      <w:r>
        <w:rPr>
          <w:rFonts w:hint="eastAsia" w:eastAsia="方正楷体_GBK"/>
          <w:spacing w:val="-6"/>
          <w:sz w:val="32"/>
          <w:szCs w:val="32"/>
        </w:rPr>
        <w:t>“放管服”改革。</w:t>
      </w:r>
      <w:r>
        <w:rPr>
          <w:rFonts w:hint="eastAsia" w:ascii="方正仿宋_GBK" w:eastAsia="方正仿宋_GBK"/>
          <w:sz w:val="32"/>
          <w:szCs w:val="32"/>
        </w:rPr>
        <w:t>结合工作实际，扎实深入推进</w:t>
      </w:r>
      <w:r>
        <w:rPr>
          <w:rFonts w:hint="eastAsia" w:eastAsia="方正仿宋_GBK"/>
          <w:sz w:val="32"/>
          <w:szCs w:val="32"/>
        </w:rPr>
        <w:t>“放管服”改革，优质高效做好行政审批、简政放权、信用监管、政务服务等工作，不断优化法治化营商环境。</w:t>
      </w:r>
    </w:p>
    <w:sectPr>
      <w:headerReference r:id="rId3" w:type="default"/>
      <w:footerReference r:id="rId4" w:type="default"/>
      <w:footerReference r:id="rId5" w:type="even"/>
      <w:pgSz w:w="11906" w:h="16838"/>
      <w:pgMar w:top="1588" w:right="1531" w:bottom="1701" w:left="1531" w:header="851" w:footer="136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Arial Unicode MS">
    <w:altName w:val="Times New Roman"/>
    <w:panose1 w:val="020B0604020202020204"/>
    <w:charset w:val="86"/>
    <w:family w:val="swiss"/>
    <w:pitch w:val="default"/>
    <w:sig w:usb0="00000000" w:usb1="00000000" w:usb2="0000003F" w:usb3="00000000" w:csb0="003F01FF" w:csb1="00000000"/>
  </w:font>
  <w:font w:name="Helvetica">
    <w:altName w:val="FreeSans"/>
    <w:panose1 w:val="020B0504020202030204"/>
    <w:charset w:val="00"/>
    <w:family w:val="swiss"/>
    <w:pitch w:val="default"/>
    <w:sig w:usb0="00000000" w:usb1="00000000" w:usb2="00000000"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hAnsi="宋体"/>
        <w:sz w:val="28"/>
        <w:szCs w:val="28"/>
        <w:lang w:eastAsia="zh-CN"/>
      </w:rPr>
    </w:pPr>
    <w:r>
      <w:rPr>
        <w:rFonts w:hint="eastAsia" w:ascii="宋体" w:hAnsi="宋体"/>
        <w:sz w:val="28"/>
        <w:szCs w:val="28"/>
      </w:rPr>
      <w:t>―</w:t>
    </w: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9</w:t>
    </w:r>
    <w:r>
      <w:rPr>
        <w:rFonts w:ascii="宋体" w:hAnsi="宋体"/>
        <w:sz w:val="28"/>
        <w:szCs w:val="28"/>
      </w:rPr>
      <w:fldChar w:fldCharType="end"/>
    </w:r>
    <w:r>
      <w:rPr>
        <w:rFonts w:hint="eastAsia" w:ascii="宋体" w:hAnsi="宋体"/>
        <w:sz w:val="28"/>
        <w:szCs w:val="28"/>
        <w:lang w:eastAsia="zh-CN"/>
      </w:rPr>
      <w:t xml:space="preserve"> </w:t>
    </w:r>
    <w:r>
      <w:rPr>
        <w:rFonts w:hint="eastAsia" w:ascii="宋体" w:hAnsi="宋体"/>
        <w:sz w:val="28"/>
        <w:szCs w:val="28"/>
      </w:rPr>
      <w:t>―</w:t>
    </w:r>
    <w:r>
      <w:rPr>
        <w:rFonts w:hint="eastAsia" w:ascii="宋体" w:hAnsi="宋体"/>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rPr>
        <w:rFonts w:ascii="宋体" w:hAnsi="宋体"/>
        <w:sz w:val="28"/>
        <w:szCs w:val="28"/>
      </w:rPr>
    </w:pPr>
    <w:r>
      <w:rPr>
        <w:rFonts w:hint="eastAsia" w:ascii="宋体" w:hAnsi="宋体"/>
        <w:sz w:val="28"/>
        <w:szCs w:val="28"/>
      </w:rPr>
      <w:t>―</w:t>
    </w: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8</w:t>
    </w:r>
    <w:r>
      <w:rPr>
        <w:rFonts w:ascii="宋体" w:hAnsi="宋体"/>
        <w:sz w:val="28"/>
        <w:szCs w:val="28"/>
      </w:rPr>
      <w:fldChar w:fldCharType="end"/>
    </w:r>
    <w:r>
      <w:rPr>
        <w:rFonts w:hint="eastAsia" w:ascii="宋体" w:hAnsi="宋体"/>
        <w:sz w:val="28"/>
        <w:szCs w:val="28"/>
        <w:lang w:eastAsia="zh-CN"/>
      </w:rPr>
      <w:t xml:space="preserve"> </w:t>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84"/>
    <w:rsid w:val="00000255"/>
    <w:rsid w:val="00000351"/>
    <w:rsid w:val="0000082A"/>
    <w:rsid w:val="000008CC"/>
    <w:rsid w:val="00001D26"/>
    <w:rsid w:val="0000224C"/>
    <w:rsid w:val="000022BB"/>
    <w:rsid w:val="000027E2"/>
    <w:rsid w:val="00003F6D"/>
    <w:rsid w:val="00004110"/>
    <w:rsid w:val="0000471E"/>
    <w:rsid w:val="00005352"/>
    <w:rsid w:val="00005B7D"/>
    <w:rsid w:val="00006C1E"/>
    <w:rsid w:val="00007055"/>
    <w:rsid w:val="00007308"/>
    <w:rsid w:val="00007959"/>
    <w:rsid w:val="00007CFC"/>
    <w:rsid w:val="00010F51"/>
    <w:rsid w:val="00011EEF"/>
    <w:rsid w:val="0001203D"/>
    <w:rsid w:val="000120E0"/>
    <w:rsid w:val="00012120"/>
    <w:rsid w:val="000129B0"/>
    <w:rsid w:val="00012EAE"/>
    <w:rsid w:val="00013230"/>
    <w:rsid w:val="00013EDD"/>
    <w:rsid w:val="000142A6"/>
    <w:rsid w:val="000149C1"/>
    <w:rsid w:val="000149EA"/>
    <w:rsid w:val="00015445"/>
    <w:rsid w:val="0001568F"/>
    <w:rsid w:val="00015CF6"/>
    <w:rsid w:val="00015E48"/>
    <w:rsid w:val="000168FF"/>
    <w:rsid w:val="00016AB6"/>
    <w:rsid w:val="0001703B"/>
    <w:rsid w:val="000170B3"/>
    <w:rsid w:val="000170C2"/>
    <w:rsid w:val="00017196"/>
    <w:rsid w:val="0001742F"/>
    <w:rsid w:val="00017921"/>
    <w:rsid w:val="00017B41"/>
    <w:rsid w:val="00017F8E"/>
    <w:rsid w:val="000205EA"/>
    <w:rsid w:val="00020BA0"/>
    <w:rsid w:val="0002191A"/>
    <w:rsid w:val="00021A7A"/>
    <w:rsid w:val="00021BD7"/>
    <w:rsid w:val="00021D63"/>
    <w:rsid w:val="000221D2"/>
    <w:rsid w:val="00022796"/>
    <w:rsid w:val="00022C77"/>
    <w:rsid w:val="00022FF4"/>
    <w:rsid w:val="00023DE6"/>
    <w:rsid w:val="00024448"/>
    <w:rsid w:val="00026048"/>
    <w:rsid w:val="00026B80"/>
    <w:rsid w:val="00026CAA"/>
    <w:rsid w:val="00026D10"/>
    <w:rsid w:val="00026ECA"/>
    <w:rsid w:val="00027837"/>
    <w:rsid w:val="000278AB"/>
    <w:rsid w:val="00027E43"/>
    <w:rsid w:val="00030157"/>
    <w:rsid w:val="000302A8"/>
    <w:rsid w:val="00030814"/>
    <w:rsid w:val="0003090E"/>
    <w:rsid w:val="00030B43"/>
    <w:rsid w:val="000310A2"/>
    <w:rsid w:val="00031615"/>
    <w:rsid w:val="000319CF"/>
    <w:rsid w:val="00032021"/>
    <w:rsid w:val="00032E4D"/>
    <w:rsid w:val="000330D3"/>
    <w:rsid w:val="0003347A"/>
    <w:rsid w:val="00033D1F"/>
    <w:rsid w:val="00034451"/>
    <w:rsid w:val="0003454B"/>
    <w:rsid w:val="0003492E"/>
    <w:rsid w:val="00034A6B"/>
    <w:rsid w:val="00034C0F"/>
    <w:rsid w:val="000350B4"/>
    <w:rsid w:val="0003631A"/>
    <w:rsid w:val="000367E0"/>
    <w:rsid w:val="00036D9D"/>
    <w:rsid w:val="00037A55"/>
    <w:rsid w:val="00037C17"/>
    <w:rsid w:val="00037C5B"/>
    <w:rsid w:val="00037E81"/>
    <w:rsid w:val="0004012F"/>
    <w:rsid w:val="000405B0"/>
    <w:rsid w:val="00040944"/>
    <w:rsid w:val="00040B50"/>
    <w:rsid w:val="000412CC"/>
    <w:rsid w:val="000426F0"/>
    <w:rsid w:val="00042E89"/>
    <w:rsid w:val="000438F3"/>
    <w:rsid w:val="00043A58"/>
    <w:rsid w:val="00044177"/>
    <w:rsid w:val="00044521"/>
    <w:rsid w:val="0004459F"/>
    <w:rsid w:val="00045DBD"/>
    <w:rsid w:val="00045E9D"/>
    <w:rsid w:val="0004646E"/>
    <w:rsid w:val="00046611"/>
    <w:rsid w:val="00046C75"/>
    <w:rsid w:val="0004717A"/>
    <w:rsid w:val="00047A6B"/>
    <w:rsid w:val="00047DF4"/>
    <w:rsid w:val="00050386"/>
    <w:rsid w:val="0005069B"/>
    <w:rsid w:val="00050F31"/>
    <w:rsid w:val="00051FDB"/>
    <w:rsid w:val="0005228A"/>
    <w:rsid w:val="00052686"/>
    <w:rsid w:val="00052911"/>
    <w:rsid w:val="00053E6D"/>
    <w:rsid w:val="00054296"/>
    <w:rsid w:val="00054DA7"/>
    <w:rsid w:val="0005530A"/>
    <w:rsid w:val="00055917"/>
    <w:rsid w:val="00056A53"/>
    <w:rsid w:val="00056A59"/>
    <w:rsid w:val="00056DBD"/>
    <w:rsid w:val="00056EFC"/>
    <w:rsid w:val="0005736C"/>
    <w:rsid w:val="0005751B"/>
    <w:rsid w:val="0006002B"/>
    <w:rsid w:val="00060603"/>
    <w:rsid w:val="000607FB"/>
    <w:rsid w:val="000616E0"/>
    <w:rsid w:val="00061BB1"/>
    <w:rsid w:val="00061C99"/>
    <w:rsid w:val="0006223E"/>
    <w:rsid w:val="00062C13"/>
    <w:rsid w:val="00063275"/>
    <w:rsid w:val="00063471"/>
    <w:rsid w:val="000638F4"/>
    <w:rsid w:val="00063B9D"/>
    <w:rsid w:val="000645CA"/>
    <w:rsid w:val="00064A5F"/>
    <w:rsid w:val="00065438"/>
    <w:rsid w:val="0006554F"/>
    <w:rsid w:val="000656CA"/>
    <w:rsid w:val="000657D4"/>
    <w:rsid w:val="00067A4E"/>
    <w:rsid w:val="000707E0"/>
    <w:rsid w:val="000714AA"/>
    <w:rsid w:val="000718E7"/>
    <w:rsid w:val="00071DE7"/>
    <w:rsid w:val="0007220D"/>
    <w:rsid w:val="00072399"/>
    <w:rsid w:val="0007262C"/>
    <w:rsid w:val="00072728"/>
    <w:rsid w:val="000727C6"/>
    <w:rsid w:val="00072E37"/>
    <w:rsid w:val="00072E56"/>
    <w:rsid w:val="000736DC"/>
    <w:rsid w:val="00073A90"/>
    <w:rsid w:val="00073F25"/>
    <w:rsid w:val="00074BD6"/>
    <w:rsid w:val="000750E7"/>
    <w:rsid w:val="00076898"/>
    <w:rsid w:val="00076CF8"/>
    <w:rsid w:val="00077C77"/>
    <w:rsid w:val="000804A0"/>
    <w:rsid w:val="0008087E"/>
    <w:rsid w:val="00081248"/>
    <w:rsid w:val="00081250"/>
    <w:rsid w:val="0008125F"/>
    <w:rsid w:val="000816DD"/>
    <w:rsid w:val="00081E11"/>
    <w:rsid w:val="00082002"/>
    <w:rsid w:val="000822E7"/>
    <w:rsid w:val="000822F2"/>
    <w:rsid w:val="0008248F"/>
    <w:rsid w:val="000825D7"/>
    <w:rsid w:val="00082AB5"/>
    <w:rsid w:val="000830F6"/>
    <w:rsid w:val="000831FD"/>
    <w:rsid w:val="0008357F"/>
    <w:rsid w:val="00083AD6"/>
    <w:rsid w:val="00083E7C"/>
    <w:rsid w:val="00084264"/>
    <w:rsid w:val="0008527B"/>
    <w:rsid w:val="00085EE2"/>
    <w:rsid w:val="00086270"/>
    <w:rsid w:val="000862F0"/>
    <w:rsid w:val="0009084B"/>
    <w:rsid w:val="00090955"/>
    <w:rsid w:val="000909AD"/>
    <w:rsid w:val="00090B19"/>
    <w:rsid w:val="00090B8E"/>
    <w:rsid w:val="00091063"/>
    <w:rsid w:val="0009137C"/>
    <w:rsid w:val="00091479"/>
    <w:rsid w:val="000915CB"/>
    <w:rsid w:val="0009182E"/>
    <w:rsid w:val="00092AFB"/>
    <w:rsid w:val="00092C99"/>
    <w:rsid w:val="00093659"/>
    <w:rsid w:val="0009384E"/>
    <w:rsid w:val="00093B7C"/>
    <w:rsid w:val="00093F52"/>
    <w:rsid w:val="000942EE"/>
    <w:rsid w:val="000943D5"/>
    <w:rsid w:val="000944E7"/>
    <w:rsid w:val="00094E17"/>
    <w:rsid w:val="00094F3D"/>
    <w:rsid w:val="00095447"/>
    <w:rsid w:val="00095DDB"/>
    <w:rsid w:val="00096A27"/>
    <w:rsid w:val="00096A94"/>
    <w:rsid w:val="0009706F"/>
    <w:rsid w:val="00097705"/>
    <w:rsid w:val="00097B34"/>
    <w:rsid w:val="000A03C1"/>
    <w:rsid w:val="000A0504"/>
    <w:rsid w:val="000A0ABA"/>
    <w:rsid w:val="000A0AEF"/>
    <w:rsid w:val="000A0C96"/>
    <w:rsid w:val="000A1377"/>
    <w:rsid w:val="000A1845"/>
    <w:rsid w:val="000A2194"/>
    <w:rsid w:val="000A2503"/>
    <w:rsid w:val="000A2796"/>
    <w:rsid w:val="000A2B47"/>
    <w:rsid w:val="000A2E68"/>
    <w:rsid w:val="000A357C"/>
    <w:rsid w:val="000A3C34"/>
    <w:rsid w:val="000A44CA"/>
    <w:rsid w:val="000A4AB3"/>
    <w:rsid w:val="000A4CEE"/>
    <w:rsid w:val="000A4D2F"/>
    <w:rsid w:val="000A51D2"/>
    <w:rsid w:val="000A5447"/>
    <w:rsid w:val="000A547D"/>
    <w:rsid w:val="000A61C0"/>
    <w:rsid w:val="000A7816"/>
    <w:rsid w:val="000A7F8D"/>
    <w:rsid w:val="000B011B"/>
    <w:rsid w:val="000B042F"/>
    <w:rsid w:val="000B0A45"/>
    <w:rsid w:val="000B10DA"/>
    <w:rsid w:val="000B14FF"/>
    <w:rsid w:val="000B2488"/>
    <w:rsid w:val="000B2A75"/>
    <w:rsid w:val="000B3556"/>
    <w:rsid w:val="000B3BF3"/>
    <w:rsid w:val="000B4470"/>
    <w:rsid w:val="000B4A67"/>
    <w:rsid w:val="000B4BA6"/>
    <w:rsid w:val="000B528E"/>
    <w:rsid w:val="000B5A0A"/>
    <w:rsid w:val="000B60AB"/>
    <w:rsid w:val="000B60BF"/>
    <w:rsid w:val="000B6327"/>
    <w:rsid w:val="000B7240"/>
    <w:rsid w:val="000B7854"/>
    <w:rsid w:val="000B78B6"/>
    <w:rsid w:val="000B78C3"/>
    <w:rsid w:val="000C0EA1"/>
    <w:rsid w:val="000C1525"/>
    <w:rsid w:val="000C1BCC"/>
    <w:rsid w:val="000C2635"/>
    <w:rsid w:val="000C4270"/>
    <w:rsid w:val="000C431F"/>
    <w:rsid w:val="000C4919"/>
    <w:rsid w:val="000C4987"/>
    <w:rsid w:val="000C4B8E"/>
    <w:rsid w:val="000C4C1B"/>
    <w:rsid w:val="000C4D68"/>
    <w:rsid w:val="000C53E7"/>
    <w:rsid w:val="000C55E2"/>
    <w:rsid w:val="000C5980"/>
    <w:rsid w:val="000C5B07"/>
    <w:rsid w:val="000C5B73"/>
    <w:rsid w:val="000C5C8B"/>
    <w:rsid w:val="000C6356"/>
    <w:rsid w:val="000C6B0C"/>
    <w:rsid w:val="000C6C60"/>
    <w:rsid w:val="000C6FB3"/>
    <w:rsid w:val="000C7977"/>
    <w:rsid w:val="000D03C6"/>
    <w:rsid w:val="000D0DA2"/>
    <w:rsid w:val="000D0EC7"/>
    <w:rsid w:val="000D0FA7"/>
    <w:rsid w:val="000D122A"/>
    <w:rsid w:val="000D1563"/>
    <w:rsid w:val="000D285D"/>
    <w:rsid w:val="000D2C83"/>
    <w:rsid w:val="000D2DD0"/>
    <w:rsid w:val="000D3741"/>
    <w:rsid w:val="000D375B"/>
    <w:rsid w:val="000D3DC3"/>
    <w:rsid w:val="000D3FE7"/>
    <w:rsid w:val="000D41B5"/>
    <w:rsid w:val="000D4672"/>
    <w:rsid w:val="000D5019"/>
    <w:rsid w:val="000D551E"/>
    <w:rsid w:val="000D5764"/>
    <w:rsid w:val="000D58C5"/>
    <w:rsid w:val="000D5DF0"/>
    <w:rsid w:val="000D75B9"/>
    <w:rsid w:val="000D78D0"/>
    <w:rsid w:val="000D7B45"/>
    <w:rsid w:val="000D7EA5"/>
    <w:rsid w:val="000E0B6E"/>
    <w:rsid w:val="000E0CA5"/>
    <w:rsid w:val="000E103B"/>
    <w:rsid w:val="000E1B88"/>
    <w:rsid w:val="000E1EFC"/>
    <w:rsid w:val="000E2B65"/>
    <w:rsid w:val="000E3C34"/>
    <w:rsid w:val="000E3F4F"/>
    <w:rsid w:val="000E44B8"/>
    <w:rsid w:val="000E4894"/>
    <w:rsid w:val="000E4B1D"/>
    <w:rsid w:val="000E4D75"/>
    <w:rsid w:val="000E4E79"/>
    <w:rsid w:val="000E5045"/>
    <w:rsid w:val="000E50CE"/>
    <w:rsid w:val="000E57C8"/>
    <w:rsid w:val="000E58D8"/>
    <w:rsid w:val="000E596A"/>
    <w:rsid w:val="000E5ECF"/>
    <w:rsid w:val="000E614E"/>
    <w:rsid w:val="000E676B"/>
    <w:rsid w:val="000E6981"/>
    <w:rsid w:val="000E7F5A"/>
    <w:rsid w:val="000F04D8"/>
    <w:rsid w:val="000F0868"/>
    <w:rsid w:val="000F0D34"/>
    <w:rsid w:val="000F165A"/>
    <w:rsid w:val="000F1AA1"/>
    <w:rsid w:val="000F1B48"/>
    <w:rsid w:val="000F33FC"/>
    <w:rsid w:val="000F3C88"/>
    <w:rsid w:val="000F3D47"/>
    <w:rsid w:val="000F4231"/>
    <w:rsid w:val="000F4313"/>
    <w:rsid w:val="000F4A27"/>
    <w:rsid w:val="000F5347"/>
    <w:rsid w:val="000F59B6"/>
    <w:rsid w:val="000F5FAB"/>
    <w:rsid w:val="000F618C"/>
    <w:rsid w:val="000F61D6"/>
    <w:rsid w:val="000F6439"/>
    <w:rsid w:val="000F6443"/>
    <w:rsid w:val="000F6AB7"/>
    <w:rsid w:val="000F7CC0"/>
    <w:rsid w:val="000F7CDF"/>
    <w:rsid w:val="000F7E90"/>
    <w:rsid w:val="00100AF2"/>
    <w:rsid w:val="00101000"/>
    <w:rsid w:val="00101887"/>
    <w:rsid w:val="0010193D"/>
    <w:rsid w:val="00101F6E"/>
    <w:rsid w:val="001024F3"/>
    <w:rsid w:val="0010271B"/>
    <w:rsid w:val="00102736"/>
    <w:rsid w:val="001028F7"/>
    <w:rsid w:val="00102C55"/>
    <w:rsid w:val="00103421"/>
    <w:rsid w:val="00104E76"/>
    <w:rsid w:val="001058C1"/>
    <w:rsid w:val="00105955"/>
    <w:rsid w:val="00105DDF"/>
    <w:rsid w:val="00105F25"/>
    <w:rsid w:val="00106336"/>
    <w:rsid w:val="00106C5C"/>
    <w:rsid w:val="0010799E"/>
    <w:rsid w:val="00107B9A"/>
    <w:rsid w:val="00111B71"/>
    <w:rsid w:val="00111DE2"/>
    <w:rsid w:val="001122A8"/>
    <w:rsid w:val="00112375"/>
    <w:rsid w:val="0011331C"/>
    <w:rsid w:val="00113779"/>
    <w:rsid w:val="001137D4"/>
    <w:rsid w:val="00113FD0"/>
    <w:rsid w:val="001142CE"/>
    <w:rsid w:val="00115689"/>
    <w:rsid w:val="001159B0"/>
    <w:rsid w:val="00115CA1"/>
    <w:rsid w:val="0011613B"/>
    <w:rsid w:val="0011657F"/>
    <w:rsid w:val="00116790"/>
    <w:rsid w:val="00116A7E"/>
    <w:rsid w:val="0011701E"/>
    <w:rsid w:val="0011734B"/>
    <w:rsid w:val="00117BEB"/>
    <w:rsid w:val="001205CC"/>
    <w:rsid w:val="00120940"/>
    <w:rsid w:val="00120B2A"/>
    <w:rsid w:val="00120C88"/>
    <w:rsid w:val="00120DF4"/>
    <w:rsid w:val="00122482"/>
    <w:rsid w:val="001228B9"/>
    <w:rsid w:val="0012314F"/>
    <w:rsid w:val="0012374C"/>
    <w:rsid w:val="001242E3"/>
    <w:rsid w:val="0012442B"/>
    <w:rsid w:val="001258EF"/>
    <w:rsid w:val="00125D38"/>
    <w:rsid w:val="001261E8"/>
    <w:rsid w:val="00126442"/>
    <w:rsid w:val="00126672"/>
    <w:rsid w:val="00126858"/>
    <w:rsid w:val="0012710D"/>
    <w:rsid w:val="00127413"/>
    <w:rsid w:val="00127522"/>
    <w:rsid w:val="00127777"/>
    <w:rsid w:val="0012794C"/>
    <w:rsid w:val="001303B5"/>
    <w:rsid w:val="0013088D"/>
    <w:rsid w:val="00130BD8"/>
    <w:rsid w:val="001315BD"/>
    <w:rsid w:val="001317E4"/>
    <w:rsid w:val="00133011"/>
    <w:rsid w:val="0013372F"/>
    <w:rsid w:val="00134BE9"/>
    <w:rsid w:val="00134ED1"/>
    <w:rsid w:val="00135C69"/>
    <w:rsid w:val="00135F1F"/>
    <w:rsid w:val="00136777"/>
    <w:rsid w:val="00136BCE"/>
    <w:rsid w:val="00140CD2"/>
    <w:rsid w:val="00141309"/>
    <w:rsid w:val="001419D7"/>
    <w:rsid w:val="00142C41"/>
    <w:rsid w:val="00142D28"/>
    <w:rsid w:val="00142F71"/>
    <w:rsid w:val="0014308B"/>
    <w:rsid w:val="001431ED"/>
    <w:rsid w:val="00143504"/>
    <w:rsid w:val="00143E4F"/>
    <w:rsid w:val="001443C1"/>
    <w:rsid w:val="00145CEE"/>
    <w:rsid w:val="001460D7"/>
    <w:rsid w:val="001463ED"/>
    <w:rsid w:val="0014652C"/>
    <w:rsid w:val="00146AE8"/>
    <w:rsid w:val="001479AF"/>
    <w:rsid w:val="00150458"/>
    <w:rsid w:val="001504A7"/>
    <w:rsid w:val="00150568"/>
    <w:rsid w:val="00150FE2"/>
    <w:rsid w:val="00150FF4"/>
    <w:rsid w:val="00151AB4"/>
    <w:rsid w:val="001520EC"/>
    <w:rsid w:val="001521CD"/>
    <w:rsid w:val="001527FD"/>
    <w:rsid w:val="001528F1"/>
    <w:rsid w:val="00152BAB"/>
    <w:rsid w:val="00154E88"/>
    <w:rsid w:val="00155051"/>
    <w:rsid w:val="00155A43"/>
    <w:rsid w:val="00155E50"/>
    <w:rsid w:val="0015703B"/>
    <w:rsid w:val="00157E3B"/>
    <w:rsid w:val="00160DDB"/>
    <w:rsid w:val="00160F0A"/>
    <w:rsid w:val="00162E70"/>
    <w:rsid w:val="00162F15"/>
    <w:rsid w:val="00163706"/>
    <w:rsid w:val="00163B27"/>
    <w:rsid w:val="00163C88"/>
    <w:rsid w:val="00163CFE"/>
    <w:rsid w:val="0016400B"/>
    <w:rsid w:val="001641E1"/>
    <w:rsid w:val="001643C3"/>
    <w:rsid w:val="0016489F"/>
    <w:rsid w:val="00164966"/>
    <w:rsid w:val="00164DE2"/>
    <w:rsid w:val="001663B8"/>
    <w:rsid w:val="00166829"/>
    <w:rsid w:val="001714C4"/>
    <w:rsid w:val="00171F40"/>
    <w:rsid w:val="001726A9"/>
    <w:rsid w:val="00172745"/>
    <w:rsid w:val="00172753"/>
    <w:rsid w:val="00172EE9"/>
    <w:rsid w:val="001733F8"/>
    <w:rsid w:val="001745EE"/>
    <w:rsid w:val="001768D4"/>
    <w:rsid w:val="00176997"/>
    <w:rsid w:val="00177630"/>
    <w:rsid w:val="001777F7"/>
    <w:rsid w:val="0018060B"/>
    <w:rsid w:val="001816F5"/>
    <w:rsid w:val="00181708"/>
    <w:rsid w:val="00182A8D"/>
    <w:rsid w:val="001837B8"/>
    <w:rsid w:val="0018390D"/>
    <w:rsid w:val="001842ED"/>
    <w:rsid w:val="001849AA"/>
    <w:rsid w:val="00184B49"/>
    <w:rsid w:val="00184E5C"/>
    <w:rsid w:val="00185244"/>
    <w:rsid w:val="001853D7"/>
    <w:rsid w:val="001855F1"/>
    <w:rsid w:val="001859A6"/>
    <w:rsid w:val="00186571"/>
    <w:rsid w:val="001865C9"/>
    <w:rsid w:val="00186E36"/>
    <w:rsid w:val="00187D48"/>
    <w:rsid w:val="001909F8"/>
    <w:rsid w:val="00190C13"/>
    <w:rsid w:val="00191440"/>
    <w:rsid w:val="001915BD"/>
    <w:rsid w:val="00191A29"/>
    <w:rsid w:val="00192946"/>
    <w:rsid w:val="001932D9"/>
    <w:rsid w:val="00194973"/>
    <w:rsid w:val="00194CA9"/>
    <w:rsid w:val="001950D9"/>
    <w:rsid w:val="0019518F"/>
    <w:rsid w:val="00197530"/>
    <w:rsid w:val="00197E3E"/>
    <w:rsid w:val="001A091F"/>
    <w:rsid w:val="001A092A"/>
    <w:rsid w:val="001A1CF6"/>
    <w:rsid w:val="001A1DBC"/>
    <w:rsid w:val="001A21D3"/>
    <w:rsid w:val="001A2302"/>
    <w:rsid w:val="001A4237"/>
    <w:rsid w:val="001A42C0"/>
    <w:rsid w:val="001A4CF8"/>
    <w:rsid w:val="001A50BB"/>
    <w:rsid w:val="001A51F4"/>
    <w:rsid w:val="001A5CE7"/>
    <w:rsid w:val="001A71CB"/>
    <w:rsid w:val="001A75FC"/>
    <w:rsid w:val="001B0FC1"/>
    <w:rsid w:val="001B1389"/>
    <w:rsid w:val="001B1DDF"/>
    <w:rsid w:val="001B2F18"/>
    <w:rsid w:val="001B32F8"/>
    <w:rsid w:val="001B3407"/>
    <w:rsid w:val="001B36F7"/>
    <w:rsid w:val="001B3DCB"/>
    <w:rsid w:val="001B5049"/>
    <w:rsid w:val="001B5097"/>
    <w:rsid w:val="001B593D"/>
    <w:rsid w:val="001B5DA5"/>
    <w:rsid w:val="001B666A"/>
    <w:rsid w:val="001B6EE9"/>
    <w:rsid w:val="001B6FBC"/>
    <w:rsid w:val="001B77D1"/>
    <w:rsid w:val="001B7842"/>
    <w:rsid w:val="001B78AC"/>
    <w:rsid w:val="001B7B00"/>
    <w:rsid w:val="001B7CE5"/>
    <w:rsid w:val="001C02F7"/>
    <w:rsid w:val="001C07B7"/>
    <w:rsid w:val="001C0887"/>
    <w:rsid w:val="001C1E08"/>
    <w:rsid w:val="001C2282"/>
    <w:rsid w:val="001C240C"/>
    <w:rsid w:val="001C29C1"/>
    <w:rsid w:val="001C3931"/>
    <w:rsid w:val="001C39D3"/>
    <w:rsid w:val="001C40AA"/>
    <w:rsid w:val="001C4311"/>
    <w:rsid w:val="001C472D"/>
    <w:rsid w:val="001C489A"/>
    <w:rsid w:val="001C49D3"/>
    <w:rsid w:val="001C4C62"/>
    <w:rsid w:val="001C4E6A"/>
    <w:rsid w:val="001C5517"/>
    <w:rsid w:val="001C55E2"/>
    <w:rsid w:val="001C5D2B"/>
    <w:rsid w:val="001C654A"/>
    <w:rsid w:val="001C6A6E"/>
    <w:rsid w:val="001C6CEB"/>
    <w:rsid w:val="001C74DE"/>
    <w:rsid w:val="001C7C45"/>
    <w:rsid w:val="001C7CF1"/>
    <w:rsid w:val="001D0E58"/>
    <w:rsid w:val="001D217D"/>
    <w:rsid w:val="001D225C"/>
    <w:rsid w:val="001D319D"/>
    <w:rsid w:val="001D45CB"/>
    <w:rsid w:val="001D4827"/>
    <w:rsid w:val="001D4E9E"/>
    <w:rsid w:val="001D5AD8"/>
    <w:rsid w:val="001D5BD7"/>
    <w:rsid w:val="001D5E3C"/>
    <w:rsid w:val="001D6076"/>
    <w:rsid w:val="001D6A8E"/>
    <w:rsid w:val="001D7583"/>
    <w:rsid w:val="001D7622"/>
    <w:rsid w:val="001D7824"/>
    <w:rsid w:val="001D7A1B"/>
    <w:rsid w:val="001D7D0A"/>
    <w:rsid w:val="001E0621"/>
    <w:rsid w:val="001E0E65"/>
    <w:rsid w:val="001E1190"/>
    <w:rsid w:val="001E1A8F"/>
    <w:rsid w:val="001E23B0"/>
    <w:rsid w:val="001E296C"/>
    <w:rsid w:val="001E3721"/>
    <w:rsid w:val="001E3C79"/>
    <w:rsid w:val="001E3D94"/>
    <w:rsid w:val="001E44FC"/>
    <w:rsid w:val="001E4538"/>
    <w:rsid w:val="001E4686"/>
    <w:rsid w:val="001E4766"/>
    <w:rsid w:val="001E47F1"/>
    <w:rsid w:val="001E49C3"/>
    <w:rsid w:val="001E4A0C"/>
    <w:rsid w:val="001E5764"/>
    <w:rsid w:val="001E5EDD"/>
    <w:rsid w:val="001E6750"/>
    <w:rsid w:val="001E71B3"/>
    <w:rsid w:val="001E7263"/>
    <w:rsid w:val="001E771F"/>
    <w:rsid w:val="001E7F19"/>
    <w:rsid w:val="001F06B6"/>
    <w:rsid w:val="001F09B7"/>
    <w:rsid w:val="001F1C04"/>
    <w:rsid w:val="001F251D"/>
    <w:rsid w:val="001F3F6C"/>
    <w:rsid w:val="001F4BFC"/>
    <w:rsid w:val="001F4E22"/>
    <w:rsid w:val="001F574F"/>
    <w:rsid w:val="001F611B"/>
    <w:rsid w:val="001F6440"/>
    <w:rsid w:val="001F700E"/>
    <w:rsid w:val="001F7B3C"/>
    <w:rsid w:val="00200C2A"/>
    <w:rsid w:val="00200EA5"/>
    <w:rsid w:val="00202203"/>
    <w:rsid w:val="00202380"/>
    <w:rsid w:val="00202943"/>
    <w:rsid w:val="00202B01"/>
    <w:rsid w:val="00202BCE"/>
    <w:rsid w:val="00202D75"/>
    <w:rsid w:val="002030D2"/>
    <w:rsid w:val="00203560"/>
    <w:rsid w:val="00204243"/>
    <w:rsid w:val="0020482A"/>
    <w:rsid w:val="00204DA2"/>
    <w:rsid w:val="0020542A"/>
    <w:rsid w:val="00207C30"/>
    <w:rsid w:val="00210BE4"/>
    <w:rsid w:val="00211257"/>
    <w:rsid w:val="002119A1"/>
    <w:rsid w:val="00211AC3"/>
    <w:rsid w:val="00211FCE"/>
    <w:rsid w:val="0021241F"/>
    <w:rsid w:val="0021251E"/>
    <w:rsid w:val="002135D1"/>
    <w:rsid w:val="0021392F"/>
    <w:rsid w:val="00214556"/>
    <w:rsid w:val="00215379"/>
    <w:rsid w:val="00215965"/>
    <w:rsid w:val="00215E3B"/>
    <w:rsid w:val="00216130"/>
    <w:rsid w:val="0021613B"/>
    <w:rsid w:val="002161D3"/>
    <w:rsid w:val="00216C4D"/>
    <w:rsid w:val="002175F9"/>
    <w:rsid w:val="00217665"/>
    <w:rsid w:val="00217868"/>
    <w:rsid w:val="00217F2E"/>
    <w:rsid w:val="00220976"/>
    <w:rsid w:val="00220FFB"/>
    <w:rsid w:val="00221030"/>
    <w:rsid w:val="00221669"/>
    <w:rsid w:val="002217BA"/>
    <w:rsid w:val="0022206D"/>
    <w:rsid w:val="002229BD"/>
    <w:rsid w:val="00222BF5"/>
    <w:rsid w:val="00222C4F"/>
    <w:rsid w:val="00222CAD"/>
    <w:rsid w:val="00223433"/>
    <w:rsid w:val="00223523"/>
    <w:rsid w:val="00223DE0"/>
    <w:rsid w:val="002240EA"/>
    <w:rsid w:val="00224106"/>
    <w:rsid w:val="00224BCB"/>
    <w:rsid w:val="00224D85"/>
    <w:rsid w:val="00224FAE"/>
    <w:rsid w:val="0022511A"/>
    <w:rsid w:val="002262D4"/>
    <w:rsid w:val="00226376"/>
    <w:rsid w:val="0022691F"/>
    <w:rsid w:val="00227068"/>
    <w:rsid w:val="00227864"/>
    <w:rsid w:val="0022795E"/>
    <w:rsid w:val="00227B99"/>
    <w:rsid w:val="00230414"/>
    <w:rsid w:val="002305FF"/>
    <w:rsid w:val="00231076"/>
    <w:rsid w:val="0023125A"/>
    <w:rsid w:val="002313F2"/>
    <w:rsid w:val="00231CDC"/>
    <w:rsid w:val="002324C8"/>
    <w:rsid w:val="002325D3"/>
    <w:rsid w:val="002338A8"/>
    <w:rsid w:val="00233A1F"/>
    <w:rsid w:val="00233C91"/>
    <w:rsid w:val="00233E1B"/>
    <w:rsid w:val="00233F82"/>
    <w:rsid w:val="00233FA0"/>
    <w:rsid w:val="0023448C"/>
    <w:rsid w:val="00234B12"/>
    <w:rsid w:val="00234C7E"/>
    <w:rsid w:val="0023570C"/>
    <w:rsid w:val="00235A39"/>
    <w:rsid w:val="00235E43"/>
    <w:rsid w:val="00235EFB"/>
    <w:rsid w:val="002361F7"/>
    <w:rsid w:val="00236D86"/>
    <w:rsid w:val="00236E88"/>
    <w:rsid w:val="00237A51"/>
    <w:rsid w:val="00240245"/>
    <w:rsid w:val="00240387"/>
    <w:rsid w:val="00240953"/>
    <w:rsid w:val="002409A5"/>
    <w:rsid w:val="002412B3"/>
    <w:rsid w:val="00241410"/>
    <w:rsid w:val="00241804"/>
    <w:rsid w:val="00241CCE"/>
    <w:rsid w:val="00242583"/>
    <w:rsid w:val="00242CA0"/>
    <w:rsid w:val="00242E35"/>
    <w:rsid w:val="002430C7"/>
    <w:rsid w:val="00243125"/>
    <w:rsid w:val="002431B6"/>
    <w:rsid w:val="00243BF3"/>
    <w:rsid w:val="00243EEB"/>
    <w:rsid w:val="00244951"/>
    <w:rsid w:val="00244D9D"/>
    <w:rsid w:val="00245023"/>
    <w:rsid w:val="002455FA"/>
    <w:rsid w:val="0024560F"/>
    <w:rsid w:val="002459CB"/>
    <w:rsid w:val="0024639C"/>
    <w:rsid w:val="00246703"/>
    <w:rsid w:val="0025063B"/>
    <w:rsid w:val="00250DAB"/>
    <w:rsid w:val="002511DC"/>
    <w:rsid w:val="00251653"/>
    <w:rsid w:val="00251786"/>
    <w:rsid w:val="0025234E"/>
    <w:rsid w:val="00252824"/>
    <w:rsid w:val="00253A10"/>
    <w:rsid w:val="002541AD"/>
    <w:rsid w:val="0025427A"/>
    <w:rsid w:val="00255A18"/>
    <w:rsid w:val="002561CB"/>
    <w:rsid w:val="002574D4"/>
    <w:rsid w:val="002577E1"/>
    <w:rsid w:val="00257BB6"/>
    <w:rsid w:val="00257FB2"/>
    <w:rsid w:val="00261198"/>
    <w:rsid w:val="002611BA"/>
    <w:rsid w:val="002611E7"/>
    <w:rsid w:val="00261295"/>
    <w:rsid w:val="002615A6"/>
    <w:rsid w:val="00261795"/>
    <w:rsid w:val="00262535"/>
    <w:rsid w:val="00262627"/>
    <w:rsid w:val="00263142"/>
    <w:rsid w:val="00263623"/>
    <w:rsid w:val="002636E8"/>
    <w:rsid w:val="00263EEF"/>
    <w:rsid w:val="00264E2A"/>
    <w:rsid w:val="00264FD9"/>
    <w:rsid w:val="002656D0"/>
    <w:rsid w:val="00265AED"/>
    <w:rsid w:val="0026682E"/>
    <w:rsid w:val="00266B98"/>
    <w:rsid w:val="002674BE"/>
    <w:rsid w:val="002677F9"/>
    <w:rsid w:val="00270B8F"/>
    <w:rsid w:val="002711EB"/>
    <w:rsid w:val="00271AEC"/>
    <w:rsid w:val="00271AF2"/>
    <w:rsid w:val="002721BC"/>
    <w:rsid w:val="00273CB2"/>
    <w:rsid w:val="00273D94"/>
    <w:rsid w:val="00274AE8"/>
    <w:rsid w:val="00274C65"/>
    <w:rsid w:val="0027627C"/>
    <w:rsid w:val="002777EF"/>
    <w:rsid w:val="00277D3B"/>
    <w:rsid w:val="00277D6C"/>
    <w:rsid w:val="002800AF"/>
    <w:rsid w:val="002802B5"/>
    <w:rsid w:val="002816D8"/>
    <w:rsid w:val="00281B07"/>
    <w:rsid w:val="0028307F"/>
    <w:rsid w:val="00283478"/>
    <w:rsid w:val="0028350D"/>
    <w:rsid w:val="00284169"/>
    <w:rsid w:val="00284634"/>
    <w:rsid w:val="00284659"/>
    <w:rsid w:val="0028476A"/>
    <w:rsid w:val="00285013"/>
    <w:rsid w:val="0028588E"/>
    <w:rsid w:val="00285D72"/>
    <w:rsid w:val="00286332"/>
    <w:rsid w:val="00286712"/>
    <w:rsid w:val="00286F7E"/>
    <w:rsid w:val="002870F5"/>
    <w:rsid w:val="002876B3"/>
    <w:rsid w:val="0029018C"/>
    <w:rsid w:val="0029028A"/>
    <w:rsid w:val="0029167C"/>
    <w:rsid w:val="002926AE"/>
    <w:rsid w:val="002931C9"/>
    <w:rsid w:val="002937B0"/>
    <w:rsid w:val="002943E2"/>
    <w:rsid w:val="0029448E"/>
    <w:rsid w:val="00294755"/>
    <w:rsid w:val="00294F2E"/>
    <w:rsid w:val="00295117"/>
    <w:rsid w:val="002959E2"/>
    <w:rsid w:val="002965B0"/>
    <w:rsid w:val="002968ED"/>
    <w:rsid w:val="002975EE"/>
    <w:rsid w:val="00297625"/>
    <w:rsid w:val="002976D3"/>
    <w:rsid w:val="002976DE"/>
    <w:rsid w:val="002A01F8"/>
    <w:rsid w:val="002A0261"/>
    <w:rsid w:val="002A196C"/>
    <w:rsid w:val="002A1FC6"/>
    <w:rsid w:val="002A2371"/>
    <w:rsid w:val="002A318B"/>
    <w:rsid w:val="002A3347"/>
    <w:rsid w:val="002A369F"/>
    <w:rsid w:val="002A3E98"/>
    <w:rsid w:val="002A43E3"/>
    <w:rsid w:val="002A4499"/>
    <w:rsid w:val="002A4721"/>
    <w:rsid w:val="002A555A"/>
    <w:rsid w:val="002A59E1"/>
    <w:rsid w:val="002A5B33"/>
    <w:rsid w:val="002A62BA"/>
    <w:rsid w:val="002B0966"/>
    <w:rsid w:val="002B0DE1"/>
    <w:rsid w:val="002B175C"/>
    <w:rsid w:val="002B22B5"/>
    <w:rsid w:val="002B278E"/>
    <w:rsid w:val="002B2BDF"/>
    <w:rsid w:val="002B32CC"/>
    <w:rsid w:val="002B4D3D"/>
    <w:rsid w:val="002B5034"/>
    <w:rsid w:val="002B59C0"/>
    <w:rsid w:val="002B6A7F"/>
    <w:rsid w:val="002C013D"/>
    <w:rsid w:val="002C0792"/>
    <w:rsid w:val="002C11F2"/>
    <w:rsid w:val="002C13BF"/>
    <w:rsid w:val="002C1683"/>
    <w:rsid w:val="002C185D"/>
    <w:rsid w:val="002C1AE8"/>
    <w:rsid w:val="002C2326"/>
    <w:rsid w:val="002C25D7"/>
    <w:rsid w:val="002C2BDE"/>
    <w:rsid w:val="002C2D11"/>
    <w:rsid w:val="002C32EC"/>
    <w:rsid w:val="002C33F6"/>
    <w:rsid w:val="002C3669"/>
    <w:rsid w:val="002C3852"/>
    <w:rsid w:val="002C399D"/>
    <w:rsid w:val="002C3B9B"/>
    <w:rsid w:val="002C3F12"/>
    <w:rsid w:val="002C4DDD"/>
    <w:rsid w:val="002C527E"/>
    <w:rsid w:val="002C52B3"/>
    <w:rsid w:val="002C57E9"/>
    <w:rsid w:val="002C6770"/>
    <w:rsid w:val="002C6839"/>
    <w:rsid w:val="002C69DF"/>
    <w:rsid w:val="002C6E75"/>
    <w:rsid w:val="002C7025"/>
    <w:rsid w:val="002C709A"/>
    <w:rsid w:val="002C7868"/>
    <w:rsid w:val="002C7A42"/>
    <w:rsid w:val="002C7C93"/>
    <w:rsid w:val="002D03E5"/>
    <w:rsid w:val="002D06B5"/>
    <w:rsid w:val="002D0782"/>
    <w:rsid w:val="002D112E"/>
    <w:rsid w:val="002D12C2"/>
    <w:rsid w:val="002D153D"/>
    <w:rsid w:val="002D16FA"/>
    <w:rsid w:val="002D1BA3"/>
    <w:rsid w:val="002D456A"/>
    <w:rsid w:val="002D4D2F"/>
    <w:rsid w:val="002D5601"/>
    <w:rsid w:val="002D5BC2"/>
    <w:rsid w:val="002D604D"/>
    <w:rsid w:val="002D687F"/>
    <w:rsid w:val="002D6A2E"/>
    <w:rsid w:val="002D7528"/>
    <w:rsid w:val="002D76E6"/>
    <w:rsid w:val="002E0A03"/>
    <w:rsid w:val="002E0FDF"/>
    <w:rsid w:val="002E1A0A"/>
    <w:rsid w:val="002E2037"/>
    <w:rsid w:val="002E2243"/>
    <w:rsid w:val="002E27BE"/>
    <w:rsid w:val="002E2D72"/>
    <w:rsid w:val="002E3207"/>
    <w:rsid w:val="002E3832"/>
    <w:rsid w:val="002E3B80"/>
    <w:rsid w:val="002E4B5B"/>
    <w:rsid w:val="002E52C6"/>
    <w:rsid w:val="002E54A7"/>
    <w:rsid w:val="002E5783"/>
    <w:rsid w:val="002E591A"/>
    <w:rsid w:val="002E66D2"/>
    <w:rsid w:val="002E6CE1"/>
    <w:rsid w:val="002E7C59"/>
    <w:rsid w:val="002E7DB2"/>
    <w:rsid w:val="002F094F"/>
    <w:rsid w:val="002F0AB7"/>
    <w:rsid w:val="002F169A"/>
    <w:rsid w:val="002F246D"/>
    <w:rsid w:val="002F282D"/>
    <w:rsid w:val="002F28D3"/>
    <w:rsid w:val="002F2D75"/>
    <w:rsid w:val="002F334F"/>
    <w:rsid w:val="002F39FA"/>
    <w:rsid w:val="002F3A54"/>
    <w:rsid w:val="002F3C48"/>
    <w:rsid w:val="002F5548"/>
    <w:rsid w:val="002F5A61"/>
    <w:rsid w:val="002F5B53"/>
    <w:rsid w:val="002F6363"/>
    <w:rsid w:val="002F66C9"/>
    <w:rsid w:val="002F68F1"/>
    <w:rsid w:val="002F69E3"/>
    <w:rsid w:val="002F6D83"/>
    <w:rsid w:val="002F6F61"/>
    <w:rsid w:val="002F7796"/>
    <w:rsid w:val="002F783C"/>
    <w:rsid w:val="002F7E4C"/>
    <w:rsid w:val="00300311"/>
    <w:rsid w:val="00300601"/>
    <w:rsid w:val="003010A5"/>
    <w:rsid w:val="0030155A"/>
    <w:rsid w:val="003019FA"/>
    <w:rsid w:val="00302608"/>
    <w:rsid w:val="00302669"/>
    <w:rsid w:val="003048AC"/>
    <w:rsid w:val="00304B4D"/>
    <w:rsid w:val="00304BC4"/>
    <w:rsid w:val="00304F25"/>
    <w:rsid w:val="00305029"/>
    <w:rsid w:val="00305260"/>
    <w:rsid w:val="0030549D"/>
    <w:rsid w:val="0030580A"/>
    <w:rsid w:val="00305CD5"/>
    <w:rsid w:val="00307A39"/>
    <w:rsid w:val="00310714"/>
    <w:rsid w:val="00310742"/>
    <w:rsid w:val="00310888"/>
    <w:rsid w:val="00310AF1"/>
    <w:rsid w:val="00310CE5"/>
    <w:rsid w:val="003118EF"/>
    <w:rsid w:val="00312A7C"/>
    <w:rsid w:val="00312B9C"/>
    <w:rsid w:val="00312BCB"/>
    <w:rsid w:val="00313019"/>
    <w:rsid w:val="0031311F"/>
    <w:rsid w:val="0031380A"/>
    <w:rsid w:val="00313A1F"/>
    <w:rsid w:val="00314896"/>
    <w:rsid w:val="00314C63"/>
    <w:rsid w:val="00314DFC"/>
    <w:rsid w:val="00314F4C"/>
    <w:rsid w:val="0031546F"/>
    <w:rsid w:val="00315B68"/>
    <w:rsid w:val="003161E6"/>
    <w:rsid w:val="00316BAA"/>
    <w:rsid w:val="00316CD6"/>
    <w:rsid w:val="00317FD4"/>
    <w:rsid w:val="00320248"/>
    <w:rsid w:val="00320344"/>
    <w:rsid w:val="00320639"/>
    <w:rsid w:val="00321D55"/>
    <w:rsid w:val="003225E1"/>
    <w:rsid w:val="0032329F"/>
    <w:rsid w:val="00324E9C"/>
    <w:rsid w:val="003252BF"/>
    <w:rsid w:val="00325584"/>
    <w:rsid w:val="003258D4"/>
    <w:rsid w:val="00325EF2"/>
    <w:rsid w:val="00326EB6"/>
    <w:rsid w:val="00326ECA"/>
    <w:rsid w:val="003270BC"/>
    <w:rsid w:val="0032711B"/>
    <w:rsid w:val="0032734E"/>
    <w:rsid w:val="00330C10"/>
    <w:rsid w:val="003311CD"/>
    <w:rsid w:val="003317F9"/>
    <w:rsid w:val="00331809"/>
    <w:rsid w:val="003318C4"/>
    <w:rsid w:val="00331C37"/>
    <w:rsid w:val="00331FE0"/>
    <w:rsid w:val="00332D2F"/>
    <w:rsid w:val="0033314E"/>
    <w:rsid w:val="0033415B"/>
    <w:rsid w:val="003342DA"/>
    <w:rsid w:val="00334588"/>
    <w:rsid w:val="00334BDD"/>
    <w:rsid w:val="00334ED5"/>
    <w:rsid w:val="0033573A"/>
    <w:rsid w:val="00335B86"/>
    <w:rsid w:val="003363AE"/>
    <w:rsid w:val="00336B1C"/>
    <w:rsid w:val="00337225"/>
    <w:rsid w:val="003401A4"/>
    <w:rsid w:val="003401E7"/>
    <w:rsid w:val="00340E52"/>
    <w:rsid w:val="0034113E"/>
    <w:rsid w:val="003412BA"/>
    <w:rsid w:val="00341E21"/>
    <w:rsid w:val="00342FF8"/>
    <w:rsid w:val="003438CE"/>
    <w:rsid w:val="00343AE5"/>
    <w:rsid w:val="003441E8"/>
    <w:rsid w:val="003444D8"/>
    <w:rsid w:val="0034515E"/>
    <w:rsid w:val="00345378"/>
    <w:rsid w:val="003455F8"/>
    <w:rsid w:val="003457A7"/>
    <w:rsid w:val="003459C6"/>
    <w:rsid w:val="00345BAC"/>
    <w:rsid w:val="00350A2A"/>
    <w:rsid w:val="00350D8D"/>
    <w:rsid w:val="003514D5"/>
    <w:rsid w:val="00351B36"/>
    <w:rsid w:val="00351BC3"/>
    <w:rsid w:val="00351DD7"/>
    <w:rsid w:val="00351E8E"/>
    <w:rsid w:val="00352137"/>
    <w:rsid w:val="00352285"/>
    <w:rsid w:val="003523E4"/>
    <w:rsid w:val="0035271F"/>
    <w:rsid w:val="003529A3"/>
    <w:rsid w:val="0035324D"/>
    <w:rsid w:val="0035352F"/>
    <w:rsid w:val="00353857"/>
    <w:rsid w:val="00354400"/>
    <w:rsid w:val="0035483A"/>
    <w:rsid w:val="00354A0C"/>
    <w:rsid w:val="0035547A"/>
    <w:rsid w:val="003556D2"/>
    <w:rsid w:val="00355E65"/>
    <w:rsid w:val="0035658D"/>
    <w:rsid w:val="00356DFC"/>
    <w:rsid w:val="00357713"/>
    <w:rsid w:val="003577C3"/>
    <w:rsid w:val="00357916"/>
    <w:rsid w:val="00357E92"/>
    <w:rsid w:val="00360252"/>
    <w:rsid w:val="00360BAC"/>
    <w:rsid w:val="003614DC"/>
    <w:rsid w:val="0036154F"/>
    <w:rsid w:val="003619C6"/>
    <w:rsid w:val="0036252D"/>
    <w:rsid w:val="0036270B"/>
    <w:rsid w:val="00362DAD"/>
    <w:rsid w:val="00362DD1"/>
    <w:rsid w:val="00362E13"/>
    <w:rsid w:val="00363A12"/>
    <w:rsid w:val="003647DF"/>
    <w:rsid w:val="003648A5"/>
    <w:rsid w:val="003649B9"/>
    <w:rsid w:val="00364A59"/>
    <w:rsid w:val="00364AF5"/>
    <w:rsid w:val="0036512E"/>
    <w:rsid w:val="00366B46"/>
    <w:rsid w:val="003678FF"/>
    <w:rsid w:val="00367CFF"/>
    <w:rsid w:val="0037007C"/>
    <w:rsid w:val="003706D5"/>
    <w:rsid w:val="00370CF2"/>
    <w:rsid w:val="00371181"/>
    <w:rsid w:val="003726C5"/>
    <w:rsid w:val="00372AF9"/>
    <w:rsid w:val="0037355A"/>
    <w:rsid w:val="003735E8"/>
    <w:rsid w:val="003739F5"/>
    <w:rsid w:val="0037500F"/>
    <w:rsid w:val="00375030"/>
    <w:rsid w:val="00375163"/>
    <w:rsid w:val="00375542"/>
    <w:rsid w:val="00375BD1"/>
    <w:rsid w:val="0037602F"/>
    <w:rsid w:val="0037685C"/>
    <w:rsid w:val="00377964"/>
    <w:rsid w:val="00377A80"/>
    <w:rsid w:val="00380CEF"/>
    <w:rsid w:val="0038138A"/>
    <w:rsid w:val="00381928"/>
    <w:rsid w:val="00381CAC"/>
    <w:rsid w:val="00382334"/>
    <w:rsid w:val="00382C3C"/>
    <w:rsid w:val="003837A1"/>
    <w:rsid w:val="00383865"/>
    <w:rsid w:val="003838A7"/>
    <w:rsid w:val="003843EC"/>
    <w:rsid w:val="00384604"/>
    <w:rsid w:val="00384838"/>
    <w:rsid w:val="00384E0A"/>
    <w:rsid w:val="003853BE"/>
    <w:rsid w:val="003857A2"/>
    <w:rsid w:val="00386107"/>
    <w:rsid w:val="00386736"/>
    <w:rsid w:val="00386BF6"/>
    <w:rsid w:val="00386D3E"/>
    <w:rsid w:val="003873EB"/>
    <w:rsid w:val="00387E0E"/>
    <w:rsid w:val="00387E6F"/>
    <w:rsid w:val="0039002E"/>
    <w:rsid w:val="003907F8"/>
    <w:rsid w:val="003909EA"/>
    <w:rsid w:val="00391C2C"/>
    <w:rsid w:val="00391C5B"/>
    <w:rsid w:val="00391C78"/>
    <w:rsid w:val="00391D9A"/>
    <w:rsid w:val="003920C0"/>
    <w:rsid w:val="0039372B"/>
    <w:rsid w:val="00393BCD"/>
    <w:rsid w:val="00393FB2"/>
    <w:rsid w:val="00394556"/>
    <w:rsid w:val="003945B2"/>
    <w:rsid w:val="00395707"/>
    <w:rsid w:val="0039584E"/>
    <w:rsid w:val="003965D9"/>
    <w:rsid w:val="00396FCA"/>
    <w:rsid w:val="0039789B"/>
    <w:rsid w:val="003A0854"/>
    <w:rsid w:val="003A18F1"/>
    <w:rsid w:val="003A2F9D"/>
    <w:rsid w:val="003A2FE1"/>
    <w:rsid w:val="003A3557"/>
    <w:rsid w:val="003A35A5"/>
    <w:rsid w:val="003A3F90"/>
    <w:rsid w:val="003A489D"/>
    <w:rsid w:val="003A4C80"/>
    <w:rsid w:val="003A4D30"/>
    <w:rsid w:val="003A4F1B"/>
    <w:rsid w:val="003A5B62"/>
    <w:rsid w:val="003A6A61"/>
    <w:rsid w:val="003A6C2E"/>
    <w:rsid w:val="003B01C8"/>
    <w:rsid w:val="003B05ED"/>
    <w:rsid w:val="003B0866"/>
    <w:rsid w:val="003B0A9E"/>
    <w:rsid w:val="003B0B9B"/>
    <w:rsid w:val="003B0C8D"/>
    <w:rsid w:val="003B136E"/>
    <w:rsid w:val="003B187A"/>
    <w:rsid w:val="003B271A"/>
    <w:rsid w:val="003B2A53"/>
    <w:rsid w:val="003B2D1A"/>
    <w:rsid w:val="003B2DE6"/>
    <w:rsid w:val="003B2E61"/>
    <w:rsid w:val="003B3906"/>
    <w:rsid w:val="003B3F8A"/>
    <w:rsid w:val="003B485E"/>
    <w:rsid w:val="003B4AB0"/>
    <w:rsid w:val="003B4CA6"/>
    <w:rsid w:val="003B4FB5"/>
    <w:rsid w:val="003B50B8"/>
    <w:rsid w:val="003B5AE5"/>
    <w:rsid w:val="003B6830"/>
    <w:rsid w:val="003B72D8"/>
    <w:rsid w:val="003B744F"/>
    <w:rsid w:val="003B7B0C"/>
    <w:rsid w:val="003B7E16"/>
    <w:rsid w:val="003C0232"/>
    <w:rsid w:val="003C0775"/>
    <w:rsid w:val="003C0891"/>
    <w:rsid w:val="003C1A37"/>
    <w:rsid w:val="003C20F7"/>
    <w:rsid w:val="003C28ED"/>
    <w:rsid w:val="003C313E"/>
    <w:rsid w:val="003C382E"/>
    <w:rsid w:val="003C4E2E"/>
    <w:rsid w:val="003C4E85"/>
    <w:rsid w:val="003C4EF1"/>
    <w:rsid w:val="003C4F66"/>
    <w:rsid w:val="003C52F5"/>
    <w:rsid w:val="003C5696"/>
    <w:rsid w:val="003C56D8"/>
    <w:rsid w:val="003C5E52"/>
    <w:rsid w:val="003C6134"/>
    <w:rsid w:val="003C6B34"/>
    <w:rsid w:val="003C6B57"/>
    <w:rsid w:val="003C6C48"/>
    <w:rsid w:val="003C6E6F"/>
    <w:rsid w:val="003C7033"/>
    <w:rsid w:val="003C77DF"/>
    <w:rsid w:val="003C7830"/>
    <w:rsid w:val="003C7F31"/>
    <w:rsid w:val="003D0E53"/>
    <w:rsid w:val="003D1119"/>
    <w:rsid w:val="003D1481"/>
    <w:rsid w:val="003D1B36"/>
    <w:rsid w:val="003D1B70"/>
    <w:rsid w:val="003D20BF"/>
    <w:rsid w:val="003D259E"/>
    <w:rsid w:val="003D2D04"/>
    <w:rsid w:val="003D3409"/>
    <w:rsid w:val="003D35B8"/>
    <w:rsid w:val="003D3848"/>
    <w:rsid w:val="003D3CB4"/>
    <w:rsid w:val="003D3E2A"/>
    <w:rsid w:val="003D3FC4"/>
    <w:rsid w:val="003D45E8"/>
    <w:rsid w:val="003D4FA7"/>
    <w:rsid w:val="003D5EFE"/>
    <w:rsid w:val="003D7E11"/>
    <w:rsid w:val="003E205A"/>
    <w:rsid w:val="003E24F8"/>
    <w:rsid w:val="003E290C"/>
    <w:rsid w:val="003E2E9A"/>
    <w:rsid w:val="003E2F24"/>
    <w:rsid w:val="003E3FC7"/>
    <w:rsid w:val="003E4668"/>
    <w:rsid w:val="003E46F8"/>
    <w:rsid w:val="003E50ED"/>
    <w:rsid w:val="003E5114"/>
    <w:rsid w:val="003E53A1"/>
    <w:rsid w:val="003E54F1"/>
    <w:rsid w:val="003E6DAD"/>
    <w:rsid w:val="003E6E1B"/>
    <w:rsid w:val="003E6FC6"/>
    <w:rsid w:val="003E7453"/>
    <w:rsid w:val="003E7496"/>
    <w:rsid w:val="003E779A"/>
    <w:rsid w:val="003E7A0E"/>
    <w:rsid w:val="003E7F6C"/>
    <w:rsid w:val="003F0188"/>
    <w:rsid w:val="003F08B5"/>
    <w:rsid w:val="003F10C9"/>
    <w:rsid w:val="003F135E"/>
    <w:rsid w:val="003F14BA"/>
    <w:rsid w:val="003F1765"/>
    <w:rsid w:val="003F17E7"/>
    <w:rsid w:val="003F1813"/>
    <w:rsid w:val="003F219C"/>
    <w:rsid w:val="003F264E"/>
    <w:rsid w:val="003F2797"/>
    <w:rsid w:val="003F2C51"/>
    <w:rsid w:val="003F329D"/>
    <w:rsid w:val="003F386C"/>
    <w:rsid w:val="003F3B2A"/>
    <w:rsid w:val="003F3E49"/>
    <w:rsid w:val="003F5E05"/>
    <w:rsid w:val="003F6150"/>
    <w:rsid w:val="003F63F1"/>
    <w:rsid w:val="003F6B43"/>
    <w:rsid w:val="003F6F81"/>
    <w:rsid w:val="003F730E"/>
    <w:rsid w:val="00400AAE"/>
    <w:rsid w:val="00400B19"/>
    <w:rsid w:val="00400E38"/>
    <w:rsid w:val="00401410"/>
    <w:rsid w:val="004019A1"/>
    <w:rsid w:val="00401AC3"/>
    <w:rsid w:val="00402D05"/>
    <w:rsid w:val="00402DE8"/>
    <w:rsid w:val="004032F6"/>
    <w:rsid w:val="004033C8"/>
    <w:rsid w:val="0040459B"/>
    <w:rsid w:val="0040498C"/>
    <w:rsid w:val="00404A83"/>
    <w:rsid w:val="00404E10"/>
    <w:rsid w:val="0040509A"/>
    <w:rsid w:val="00405479"/>
    <w:rsid w:val="004065CD"/>
    <w:rsid w:val="00406A62"/>
    <w:rsid w:val="00407107"/>
    <w:rsid w:val="0040735A"/>
    <w:rsid w:val="00407522"/>
    <w:rsid w:val="00407687"/>
    <w:rsid w:val="00407F67"/>
    <w:rsid w:val="00410239"/>
    <w:rsid w:val="004109F8"/>
    <w:rsid w:val="00410BE1"/>
    <w:rsid w:val="00411065"/>
    <w:rsid w:val="00411151"/>
    <w:rsid w:val="004113A1"/>
    <w:rsid w:val="004117E6"/>
    <w:rsid w:val="00411A4D"/>
    <w:rsid w:val="00411D9A"/>
    <w:rsid w:val="00412372"/>
    <w:rsid w:val="00412761"/>
    <w:rsid w:val="004136C7"/>
    <w:rsid w:val="00413FC6"/>
    <w:rsid w:val="00414029"/>
    <w:rsid w:val="004141EA"/>
    <w:rsid w:val="00414242"/>
    <w:rsid w:val="004148C2"/>
    <w:rsid w:val="004148C8"/>
    <w:rsid w:val="00414A8E"/>
    <w:rsid w:val="004153B1"/>
    <w:rsid w:val="00416A56"/>
    <w:rsid w:val="00417351"/>
    <w:rsid w:val="004175A0"/>
    <w:rsid w:val="004176B2"/>
    <w:rsid w:val="00417703"/>
    <w:rsid w:val="0041781D"/>
    <w:rsid w:val="004178E0"/>
    <w:rsid w:val="00420305"/>
    <w:rsid w:val="0042047B"/>
    <w:rsid w:val="00421B45"/>
    <w:rsid w:val="00421DE3"/>
    <w:rsid w:val="004221AA"/>
    <w:rsid w:val="004223F0"/>
    <w:rsid w:val="004228EA"/>
    <w:rsid w:val="00423029"/>
    <w:rsid w:val="00423458"/>
    <w:rsid w:val="00423D93"/>
    <w:rsid w:val="00424103"/>
    <w:rsid w:val="00424AB3"/>
    <w:rsid w:val="004255F9"/>
    <w:rsid w:val="0042571D"/>
    <w:rsid w:val="004261C0"/>
    <w:rsid w:val="004261C3"/>
    <w:rsid w:val="00426AFF"/>
    <w:rsid w:val="0042741B"/>
    <w:rsid w:val="00427E55"/>
    <w:rsid w:val="00430563"/>
    <w:rsid w:val="0043095B"/>
    <w:rsid w:val="00430E18"/>
    <w:rsid w:val="004314EB"/>
    <w:rsid w:val="00431540"/>
    <w:rsid w:val="004318F8"/>
    <w:rsid w:val="00431C14"/>
    <w:rsid w:val="00431F99"/>
    <w:rsid w:val="0043332D"/>
    <w:rsid w:val="004333A4"/>
    <w:rsid w:val="00433F99"/>
    <w:rsid w:val="00434169"/>
    <w:rsid w:val="00434594"/>
    <w:rsid w:val="00434C05"/>
    <w:rsid w:val="00434C1E"/>
    <w:rsid w:val="00434F21"/>
    <w:rsid w:val="00435631"/>
    <w:rsid w:val="00436F57"/>
    <w:rsid w:val="004370D9"/>
    <w:rsid w:val="00437BD6"/>
    <w:rsid w:val="00440873"/>
    <w:rsid w:val="00440FB2"/>
    <w:rsid w:val="00441EF8"/>
    <w:rsid w:val="004426FC"/>
    <w:rsid w:val="00442B53"/>
    <w:rsid w:val="00442E87"/>
    <w:rsid w:val="0044328B"/>
    <w:rsid w:val="00443B78"/>
    <w:rsid w:val="00444051"/>
    <w:rsid w:val="004443A5"/>
    <w:rsid w:val="004449BC"/>
    <w:rsid w:val="00444BAA"/>
    <w:rsid w:val="00444D4F"/>
    <w:rsid w:val="0044555D"/>
    <w:rsid w:val="00445775"/>
    <w:rsid w:val="004457AA"/>
    <w:rsid w:val="00445FD8"/>
    <w:rsid w:val="00446098"/>
    <w:rsid w:val="004461C3"/>
    <w:rsid w:val="004465EF"/>
    <w:rsid w:val="00446C52"/>
    <w:rsid w:val="00447027"/>
    <w:rsid w:val="00450584"/>
    <w:rsid w:val="0045060E"/>
    <w:rsid w:val="00450672"/>
    <w:rsid w:val="00450E60"/>
    <w:rsid w:val="00450EA0"/>
    <w:rsid w:val="004511F0"/>
    <w:rsid w:val="004512D0"/>
    <w:rsid w:val="00452061"/>
    <w:rsid w:val="004522EE"/>
    <w:rsid w:val="00452E10"/>
    <w:rsid w:val="00453402"/>
    <w:rsid w:val="004534A8"/>
    <w:rsid w:val="00454646"/>
    <w:rsid w:val="00454DB2"/>
    <w:rsid w:val="0045525F"/>
    <w:rsid w:val="00455CCB"/>
    <w:rsid w:val="004561AC"/>
    <w:rsid w:val="0045665C"/>
    <w:rsid w:val="00456896"/>
    <w:rsid w:val="00457ADA"/>
    <w:rsid w:val="00461A97"/>
    <w:rsid w:val="00461CFA"/>
    <w:rsid w:val="00461D33"/>
    <w:rsid w:val="00462262"/>
    <w:rsid w:val="00462696"/>
    <w:rsid w:val="00462F8A"/>
    <w:rsid w:val="00464057"/>
    <w:rsid w:val="00464441"/>
    <w:rsid w:val="00464DB4"/>
    <w:rsid w:val="00465126"/>
    <w:rsid w:val="00465B3E"/>
    <w:rsid w:val="00465CA8"/>
    <w:rsid w:val="00466008"/>
    <w:rsid w:val="004663AA"/>
    <w:rsid w:val="004665F0"/>
    <w:rsid w:val="004668DD"/>
    <w:rsid w:val="00466B33"/>
    <w:rsid w:val="0046713D"/>
    <w:rsid w:val="00467369"/>
    <w:rsid w:val="00467791"/>
    <w:rsid w:val="00467844"/>
    <w:rsid w:val="004705C0"/>
    <w:rsid w:val="00470904"/>
    <w:rsid w:val="00470EB1"/>
    <w:rsid w:val="004712A3"/>
    <w:rsid w:val="004717AA"/>
    <w:rsid w:val="00471A18"/>
    <w:rsid w:val="00472700"/>
    <w:rsid w:val="004727EC"/>
    <w:rsid w:val="0047293F"/>
    <w:rsid w:val="00472BA5"/>
    <w:rsid w:val="00473318"/>
    <w:rsid w:val="0047404B"/>
    <w:rsid w:val="004753C7"/>
    <w:rsid w:val="00475480"/>
    <w:rsid w:val="00475B17"/>
    <w:rsid w:val="00475BE5"/>
    <w:rsid w:val="00475E60"/>
    <w:rsid w:val="00476E39"/>
    <w:rsid w:val="0047731E"/>
    <w:rsid w:val="00477636"/>
    <w:rsid w:val="00480193"/>
    <w:rsid w:val="00480900"/>
    <w:rsid w:val="00480C57"/>
    <w:rsid w:val="004812BF"/>
    <w:rsid w:val="004812DE"/>
    <w:rsid w:val="0048135E"/>
    <w:rsid w:val="004814FE"/>
    <w:rsid w:val="00481517"/>
    <w:rsid w:val="00481FCC"/>
    <w:rsid w:val="004822DE"/>
    <w:rsid w:val="00482518"/>
    <w:rsid w:val="0048273E"/>
    <w:rsid w:val="004829F3"/>
    <w:rsid w:val="0048358B"/>
    <w:rsid w:val="00483781"/>
    <w:rsid w:val="00483A8F"/>
    <w:rsid w:val="00483E8A"/>
    <w:rsid w:val="00484B47"/>
    <w:rsid w:val="004855A2"/>
    <w:rsid w:val="00485BCE"/>
    <w:rsid w:val="00485F70"/>
    <w:rsid w:val="00486D68"/>
    <w:rsid w:val="00486E9B"/>
    <w:rsid w:val="0048753D"/>
    <w:rsid w:val="00487551"/>
    <w:rsid w:val="00487D5A"/>
    <w:rsid w:val="0049114E"/>
    <w:rsid w:val="00491B5F"/>
    <w:rsid w:val="00491CCD"/>
    <w:rsid w:val="004924F3"/>
    <w:rsid w:val="00492AA5"/>
    <w:rsid w:val="00492B29"/>
    <w:rsid w:val="00492D88"/>
    <w:rsid w:val="00492F34"/>
    <w:rsid w:val="004932C8"/>
    <w:rsid w:val="00493545"/>
    <w:rsid w:val="004937C6"/>
    <w:rsid w:val="004940DC"/>
    <w:rsid w:val="00494108"/>
    <w:rsid w:val="00494155"/>
    <w:rsid w:val="004971AF"/>
    <w:rsid w:val="0049739B"/>
    <w:rsid w:val="0049798D"/>
    <w:rsid w:val="00497BA4"/>
    <w:rsid w:val="004A036C"/>
    <w:rsid w:val="004A0C13"/>
    <w:rsid w:val="004A0D2A"/>
    <w:rsid w:val="004A0FF6"/>
    <w:rsid w:val="004A177D"/>
    <w:rsid w:val="004A1EFE"/>
    <w:rsid w:val="004A1FDC"/>
    <w:rsid w:val="004A2511"/>
    <w:rsid w:val="004A26A2"/>
    <w:rsid w:val="004A2809"/>
    <w:rsid w:val="004A2B66"/>
    <w:rsid w:val="004A30B9"/>
    <w:rsid w:val="004A325F"/>
    <w:rsid w:val="004A3BE8"/>
    <w:rsid w:val="004A3FE7"/>
    <w:rsid w:val="004A4189"/>
    <w:rsid w:val="004A4281"/>
    <w:rsid w:val="004A4C8F"/>
    <w:rsid w:val="004A4E57"/>
    <w:rsid w:val="004A4F35"/>
    <w:rsid w:val="004A5039"/>
    <w:rsid w:val="004A5230"/>
    <w:rsid w:val="004A547F"/>
    <w:rsid w:val="004A5921"/>
    <w:rsid w:val="004A5C63"/>
    <w:rsid w:val="004A5CB7"/>
    <w:rsid w:val="004A607A"/>
    <w:rsid w:val="004A628F"/>
    <w:rsid w:val="004A6324"/>
    <w:rsid w:val="004A65C2"/>
    <w:rsid w:val="004A65DB"/>
    <w:rsid w:val="004A69A8"/>
    <w:rsid w:val="004A6C9F"/>
    <w:rsid w:val="004A747B"/>
    <w:rsid w:val="004A7E25"/>
    <w:rsid w:val="004B01EA"/>
    <w:rsid w:val="004B0F98"/>
    <w:rsid w:val="004B19E6"/>
    <w:rsid w:val="004B2503"/>
    <w:rsid w:val="004B2999"/>
    <w:rsid w:val="004B2A7B"/>
    <w:rsid w:val="004B2E6D"/>
    <w:rsid w:val="004B32B3"/>
    <w:rsid w:val="004B34B7"/>
    <w:rsid w:val="004B45E4"/>
    <w:rsid w:val="004B499C"/>
    <w:rsid w:val="004B5B9B"/>
    <w:rsid w:val="004B5D73"/>
    <w:rsid w:val="004B63C2"/>
    <w:rsid w:val="004B6A42"/>
    <w:rsid w:val="004B6A4C"/>
    <w:rsid w:val="004B7374"/>
    <w:rsid w:val="004B74E0"/>
    <w:rsid w:val="004B74ED"/>
    <w:rsid w:val="004B7BF6"/>
    <w:rsid w:val="004C0A5B"/>
    <w:rsid w:val="004C0C4A"/>
    <w:rsid w:val="004C0F7F"/>
    <w:rsid w:val="004C28D8"/>
    <w:rsid w:val="004C2CB7"/>
    <w:rsid w:val="004C31D8"/>
    <w:rsid w:val="004C3ACA"/>
    <w:rsid w:val="004C40D3"/>
    <w:rsid w:val="004C459A"/>
    <w:rsid w:val="004C4C78"/>
    <w:rsid w:val="004C5103"/>
    <w:rsid w:val="004C516C"/>
    <w:rsid w:val="004C5509"/>
    <w:rsid w:val="004C5C93"/>
    <w:rsid w:val="004C60C5"/>
    <w:rsid w:val="004C64BF"/>
    <w:rsid w:val="004C6524"/>
    <w:rsid w:val="004C6974"/>
    <w:rsid w:val="004C69F3"/>
    <w:rsid w:val="004C6AB1"/>
    <w:rsid w:val="004C707E"/>
    <w:rsid w:val="004C75DB"/>
    <w:rsid w:val="004C7EE5"/>
    <w:rsid w:val="004D0328"/>
    <w:rsid w:val="004D0B75"/>
    <w:rsid w:val="004D1C51"/>
    <w:rsid w:val="004D1D86"/>
    <w:rsid w:val="004D2392"/>
    <w:rsid w:val="004D24F2"/>
    <w:rsid w:val="004D25D7"/>
    <w:rsid w:val="004D3890"/>
    <w:rsid w:val="004D38FE"/>
    <w:rsid w:val="004D3CFA"/>
    <w:rsid w:val="004D4D68"/>
    <w:rsid w:val="004D5677"/>
    <w:rsid w:val="004D5CA8"/>
    <w:rsid w:val="004D69D7"/>
    <w:rsid w:val="004D74B6"/>
    <w:rsid w:val="004E0482"/>
    <w:rsid w:val="004E184F"/>
    <w:rsid w:val="004E22B7"/>
    <w:rsid w:val="004E2EBE"/>
    <w:rsid w:val="004E31A6"/>
    <w:rsid w:val="004E4614"/>
    <w:rsid w:val="004E47AC"/>
    <w:rsid w:val="004E47BC"/>
    <w:rsid w:val="004E4B69"/>
    <w:rsid w:val="004E539D"/>
    <w:rsid w:val="004E606B"/>
    <w:rsid w:val="004E6B3D"/>
    <w:rsid w:val="004E6BD6"/>
    <w:rsid w:val="004E6CDA"/>
    <w:rsid w:val="004E70A8"/>
    <w:rsid w:val="004E7294"/>
    <w:rsid w:val="004E78E2"/>
    <w:rsid w:val="004F0327"/>
    <w:rsid w:val="004F080D"/>
    <w:rsid w:val="004F0839"/>
    <w:rsid w:val="004F0ED2"/>
    <w:rsid w:val="004F10EA"/>
    <w:rsid w:val="004F2419"/>
    <w:rsid w:val="004F24A3"/>
    <w:rsid w:val="004F250A"/>
    <w:rsid w:val="004F2A81"/>
    <w:rsid w:val="004F2A90"/>
    <w:rsid w:val="004F2BDA"/>
    <w:rsid w:val="004F2DC7"/>
    <w:rsid w:val="004F3214"/>
    <w:rsid w:val="004F35A7"/>
    <w:rsid w:val="004F3683"/>
    <w:rsid w:val="004F3DE2"/>
    <w:rsid w:val="004F40E2"/>
    <w:rsid w:val="004F4334"/>
    <w:rsid w:val="004F4E3B"/>
    <w:rsid w:val="004F4E8D"/>
    <w:rsid w:val="004F4FEE"/>
    <w:rsid w:val="004F5636"/>
    <w:rsid w:val="004F5A86"/>
    <w:rsid w:val="004F5BAD"/>
    <w:rsid w:val="004F5D80"/>
    <w:rsid w:val="004F5E03"/>
    <w:rsid w:val="004F5E29"/>
    <w:rsid w:val="004F69DA"/>
    <w:rsid w:val="004F6AC5"/>
    <w:rsid w:val="004F6BE2"/>
    <w:rsid w:val="004F789B"/>
    <w:rsid w:val="004F7B34"/>
    <w:rsid w:val="004F7FEF"/>
    <w:rsid w:val="005007FD"/>
    <w:rsid w:val="00500A7F"/>
    <w:rsid w:val="00500AED"/>
    <w:rsid w:val="00500C49"/>
    <w:rsid w:val="00500E1B"/>
    <w:rsid w:val="00501053"/>
    <w:rsid w:val="0050142E"/>
    <w:rsid w:val="005018E8"/>
    <w:rsid w:val="00503435"/>
    <w:rsid w:val="005034E4"/>
    <w:rsid w:val="0050386A"/>
    <w:rsid w:val="0050460E"/>
    <w:rsid w:val="00504C9D"/>
    <w:rsid w:val="00505E13"/>
    <w:rsid w:val="0050651D"/>
    <w:rsid w:val="00506817"/>
    <w:rsid w:val="00506915"/>
    <w:rsid w:val="00506C1B"/>
    <w:rsid w:val="005070C2"/>
    <w:rsid w:val="00507966"/>
    <w:rsid w:val="0050796A"/>
    <w:rsid w:val="00507A2C"/>
    <w:rsid w:val="005100EB"/>
    <w:rsid w:val="00510241"/>
    <w:rsid w:val="005104BC"/>
    <w:rsid w:val="005106AA"/>
    <w:rsid w:val="00510C6C"/>
    <w:rsid w:val="0051171A"/>
    <w:rsid w:val="00511B18"/>
    <w:rsid w:val="00511DFE"/>
    <w:rsid w:val="00512217"/>
    <w:rsid w:val="00512BDE"/>
    <w:rsid w:val="00512DD0"/>
    <w:rsid w:val="00512E5D"/>
    <w:rsid w:val="00515145"/>
    <w:rsid w:val="0051544A"/>
    <w:rsid w:val="00515FC9"/>
    <w:rsid w:val="005160EE"/>
    <w:rsid w:val="0051624A"/>
    <w:rsid w:val="0051683E"/>
    <w:rsid w:val="00516DF9"/>
    <w:rsid w:val="005172C7"/>
    <w:rsid w:val="0051742C"/>
    <w:rsid w:val="0051778E"/>
    <w:rsid w:val="005178C2"/>
    <w:rsid w:val="00517C43"/>
    <w:rsid w:val="00517EE1"/>
    <w:rsid w:val="0052031E"/>
    <w:rsid w:val="00520D84"/>
    <w:rsid w:val="0052156C"/>
    <w:rsid w:val="00521C76"/>
    <w:rsid w:val="005223B2"/>
    <w:rsid w:val="005237F8"/>
    <w:rsid w:val="00523F97"/>
    <w:rsid w:val="00525089"/>
    <w:rsid w:val="005251B4"/>
    <w:rsid w:val="00525256"/>
    <w:rsid w:val="00525ED9"/>
    <w:rsid w:val="00526716"/>
    <w:rsid w:val="00526D49"/>
    <w:rsid w:val="005272A2"/>
    <w:rsid w:val="005278E7"/>
    <w:rsid w:val="00527BD5"/>
    <w:rsid w:val="00530F2C"/>
    <w:rsid w:val="0053108C"/>
    <w:rsid w:val="00531413"/>
    <w:rsid w:val="005319FC"/>
    <w:rsid w:val="0053221D"/>
    <w:rsid w:val="00532987"/>
    <w:rsid w:val="00533717"/>
    <w:rsid w:val="00533C92"/>
    <w:rsid w:val="00533CC0"/>
    <w:rsid w:val="005341B6"/>
    <w:rsid w:val="005345F0"/>
    <w:rsid w:val="00535616"/>
    <w:rsid w:val="00535A23"/>
    <w:rsid w:val="00535B10"/>
    <w:rsid w:val="00535DA2"/>
    <w:rsid w:val="005360C0"/>
    <w:rsid w:val="005365CA"/>
    <w:rsid w:val="0053667A"/>
    <w:rsid w:val="0053676A"/>
    <w:rsid w:val="00536D82"/>
    <w:rsid w:val="00537304"/>
    <w:rsid w:val="0053755E"/>
    <w:rsid w:val="005407A1"/>
    <w:rsid w:val="00540CFB"/>
    <w:rsid w:val="00541011"/>
    <w:rsid w:val="00541BE4"/>
    <w:rsid w:val="0054212B"/>
    <w:rsid w:val="0054289C"/>
    <w:rsid w:val="00543F5A"/>
    <w:rsid w:val="0054461A"/>
    <w:rsid w:val="00544D4C"/>
    <w:rsid w:val="00544E85"/>
    <w:rsid w:val="00545376"/>
    <w:rsid w:val="005456D6"/>
    <w:rsid w:val="00545E89"/>
    <w:rsid w:val="005460CF"/>
    <w:rsid w:val="0054661F"/>
    <w:rsid w:val="005469F2"/>
    <w:rsid w:val="0054701E"/>
    <w:rsid w:val="005471BC"/>
    <w:rsid w:val="005502FE"/>
    <w:rsid w:val="00550332"/>
    <w:rsid w:val="00550488"/>
    <w:rsid w:val="00550780"/>
    <w:rsid w:val="00550C22"/>
    <w:rsid w:val="00551454"/>
    <w:rsid w:val="00551C3E"/>
    <w:rsid w:val="00551F08"/>
    <w:rsid w:val="0055295A"/>
    <w:rsid w:val="00553118"/>
    <w:rsid w:val="00553345"/>
    <w:rsid w:val="0055396B"/>
    <w:rsid w:val="00553D4C"/>
    <w:rsid w:val="00554C05"/>
    <w:rsid w:val="00555104"/>
    <w:rsid w:val="005552CB"/>
    <w:rsid w:val="0055585C"/>
    <w:rsid w:val="005562C5"/>
    <w:rsid w:val="00556DF3"/>
    <w:rsid w:val="00557D50"/>
    <w:rsid w:val="00557FB9"/>
    <w:rsid w:val="00560051"/>
    <w:rsid w:val="00560157"/>
    <w:rsid w:val="0056169A"/>
    <w:rsid w:val="00561906"/>
    <w:rsid w:val="00561AB3"/>
    <w:rsid w:val="00562CA2"/>
    <w:rsid w:val="00562D84"/>
    <w:rsid w:val="00562E45"/>
    <w:rsid w:val="005630B8"/>
    <w:rsid w:val="00563279"/>
    <w:rsid w:val="005635DD"/>
    <w:rsid w:val="0056436A"/>
    <w:rsid w:val="005649FB"/>
    <w:rsid w:val="005658C8"/>
    <w:rsid w:val="005665FC"/>
    <w:rsid w:val="00566A6B"/>
    <w:rsid w:val="00566F07"/>
    <w:rsid w:val="00567352"/>
    <w:rsid w:val="00570725"/>
    <w:rsid w:val="0057074B"/>
    <w:rsid w:val="0057097B"/>
    <w:rsid w:val="00571169"/>
    <w:rsid w:val="005714E3"/>
    <w:rsid w:val="00571B49"/>
    <w:rsid w:val="00571CF5"/>
    <w:rsid w:val="005726A1"/>
    <w:rsid w:val="00572C17"/>
    <w:rsid w:val="00572D59"/>
    <w:rsid w:val="00573EF8"/>
    <w:rsid w:val="0057434B"/>
    <w:rsid w:val="00574627"/>
    <w:rsid w:val="00574852"/>
    <w:rsid w:val="00574CC5"/>
    <w:rsid w:val="005750DD"/>
    <w:rsid w:val="0057533C"/>
    <w:rsid w:val="00575C61"/>
    <w:rsid w:val="005769D3"/>
    <w:rsid w:val="00576FCF"/>
    <w:rsid w:val="0058024A"/>
    <w:rsid w:val="0058113A"/>
    <w:rsid w:val="00581232"/>
    <w:rsid w:val="0058143A"/>
    <w:rsid w:val="00581833"/>
    <w:rsid w:val="00581CF0"/>
    <w:rsid w:val="00581DDA"/>
    <w:rsid w:val="00581F22"/>
    <w:rsid w:val="005822DC"/>
    <w:rsid w:val="00582560"/>
    <w:rsid w:val="005826D2"/>
    <w:rsid w:val="00582F43"/>
    <w:rsid w:val="005832F1"/>
    <w:rsid w:val="005834A4"/>
    <w:rsid w:val="00585148"/>
    <w:rsid w:val="00585835"/>
    <w:rsid w:val="005865CA"/>
    <w:rsid w:val="00586902"/>
    <w:rsid w:val="00586970"/>
    <w:rsid w:val="00586CB2"/>
    <w:rsid w:val="00586DE6"/>
    <w:rsid w:val="00586E9F"/>
    <w:rsid w:val="00586F0C"/>
    <w:rsid w:val="00586FBA"/>
    <w:rsid w:val="005872D7"/>
    <w:rsid w:val="00587401"/>
    <w:rsid w:val="00587946"/>
    <w:rsid w:val="00587D3F"/>
    <w:rsid w:val="005905AC"/>
    <w:rsid w:val="00590682"/>
    <w:rsid w:val="00590D12"/>
    <w:rsid w:val="00592086"/>
    <w:rsid w:val="005924A0"/>
    <w:rsid w:val="005925B5"/>
    <w:rsid w:val="00592B84"/>
    <w:rsid w:val="00592CD3"/>
    <w:rsid w:val="00593397"/>
    <w:rsid w:val="0059436A"/>
    <w:rsid w:val="0059463E"/>
    <w:rsid w:val="00594D6C"/>
    <w:rsid w:val="00595357"/>
    <w:rsid w:val="005954CA"/>
    <w:rsid w:val="005957E0"/>
    <w:rsid w:val="00595B14"/>
    <w:rsid w:val="00595EBB"/>
    <w:rsid w:val="00596268"/>
    <w:rsid w:val="00596AC1"/>
    <w:rsid w:val="005976A7"/>
    <w:rsid w:val="005978F6"/>
    <w:rsid w:val="00597F5A"/>
    <w:rsid w:val="005A079E"/>
    <w:rsid w:val="005A1C71"/>
    <w:rsid w:val="005A1CB4"/>
    <w:rsid w:val="005A2611"/>
    <w:rsid w:val="005A2624"/>
    <w:rsid w:val="005A26AF"/>
    <w:rsid w:val="005A2AF3"/>
    <w:rsid w:val="005A2E08"/>
    <w:rsid w:val="005A2EDB"/>
    <w:rsid w:val="005A2EEF"/>
    <w:rsid w:val="005A3677"/>
    <w:rsid w:val="005A3697"/>
    <w:rsid w:val="005A36F8"/>
    <w:rsid w:val="005A3F56"/>
    <w:rsid w:val="005A43BA"/>
    <w:rsid w:val="005A468C"/>
    <w:rsid w:val="005A4C24"/>
    <w:rsid w:val="005A4E7E"/>
    <w:rsid w:val="005A5292"/>
    <w:rsid w:val="005A5323"/>
    <w:rsid w:val="005A57A0"/>
    <w:rsid w:val="005A57E2"/>
    <w:rsid w:val="005A6092"/>
    <w:rsid w:val="005A60F8"/>
    <w:rsid w:val="005A6652"/>
    <w:rsid w:val="005A66CF"/>
    <w:rsid w:val="005A6A80"/>
    <w:rsid w:val="005A767D"/>
    <w:rsid w:val="005A76D5"/>
    <w:rsid w:val="005A7B22"/>
    <w:rsid w:val="005A7B94"/>
    <w:rsid w:val="005A7CF5"/>
    <w:rsid w:val="005A7EAB"/>
    <w:rsid w:val="005B0377"/>
    <w:rsid w:val="005B04F4"/>
    <w:rsid w:val="005B0705"/>
    <w:rsid w:val="005B08E1"/>
    <w:rsid w:val="005B1A0B"/>
    <w:rsid w:val="005B23AE"/>
    <w:rsid w:val="005B2CA2"/>
    <w:rsid w:val="005B3560"/>
    <w:rsid w:val="005B35B2"/>
    <w:rsid w:val="005B3978"/>
    <w:rsid w:val="005B3B64"/>
    <w:rsid w:val="005B3D53"/>
    <w:rsid w:val="005B4006"/>
    <w:rsid w:val="005B4B19"/>
    <w:rsid w:val="005B6860"/>
    <w:rsid w:val="005B6E80"/>
    <w:rsid w:val="005B747C"/>
    <w:rsid w:val="005B7E7B"/>
    <w:rsid w:val="005C006F"/>
    <w:rsid w:val="005C086A"/>
    <w:rsid w:val="005C0D0E"/>
    <w:rsid w:val="005C1940"/>
    <w:rsid w:val="005C1B99"/>
    <w:rsid w:val="005C2725"/>
    <w:rsid w:val="005C2EF6"/>
    <w:rsid w:val="005C3A5E"/>
    <w:rsid w:val="005C4BA5"/>
    <w:rsid w:val="005C5101"/>
    <w:rsid w:val="005C5ABD"/>
    <w:rsid w:val="005C5D27"/>
    <w:rsid w:val="005C6199"/>
    <w:rsid w:val="005C647D"/>
    <w:rsid w:val="005C6D67"/>
    <w:rsid w:val="005C6F96"/>
    <w:rsid w:val="005C70E7"/>
    <w:rsid w:val="005C7860"/>
    <w:rsid w:val="005C791E"/>
    <w:rsid w:val="005C7B8D"/>
    <w:rsid w:val="005D0309"/>
    <w:rsid w:val="005D0E34"/>
    <w:rsid w:val="005D115A"/>
    <w:rsid w:val="005D137A"/>
    <w:rsid w:val="005D15F8"/>
    <w:rsid w:val="005D2DC7"/>
    <w:rsid w:val="005D3BA7"/>
    <w:rsid w:val="005D475A"/>
    <w:rsid w:val="005D5287"/>
    <w:rsid w:val="005D6DED"/>
    <w:rsid w:val="005D72F6"/>
    <w:rsid w:val="005D74AE"/>
    <w:rsid w:val="005D761A"/>
    <w:rsid w:val="005D7C1A"/>
    <w:rsid w:val="005E05F1"/>
    <w:rsid w:val="005E0BD6"/>
    <w:rsid w:val="005E0FFB"/>
    <w:rsid w:val="005E1A84"/>
    <w:rsid w:val="005E21ED"/>
    <w:rsid w:val="005E2A6F"/>
    <w:rsid w:val="005E2AEB"/>
    <w:rsid w:val="005E3DE6"/>
    <w:rsid w:val="005E3FBD"/>
    <w:rsid w:val="005E4ADB"/>
    <w:rsid w:val="005E50F1"/>
    <w:rsid w:val="005E52BA"/>
    <w:rsid w:val="005E568A"/>
    <w:rsid w:val="005E5C90"/>
    <w:rsid w:val="005E5CE1"/>
    <w:rsid w:val="005E5FE9"/>
    <w:rsid w:val="005E6714"/>
    <w:rsid w:val="005E6A23"/>
    <w:rsid w:val="005E6EDB"/>
    <w:rsid w:val="005E705E"/>
    <w:rsid w:val="005E7598"/>
    <w:rsid w:val="005E77F0"/>
    <w:rsid w:val="005E7AB4"/>
    <w:rsid w:val="005F02E7"/>
    <w:rsid w:val="005F0692"/>
    <w:rsid w:val="005F0856"/>
    <w:rsid w:val="005F0D93"/>
    <w:rsid w:val="005F0E20"/>
    <w:rsid w:val="005F14DB"/>
    <w:rsid w:val="005F1807"/>
    <w:rsid w:val="005F1966"/>
    <w:rsid w:val="005F1D14"/>
    <w:rsid w:val="005F257F"/>
    <w:rsid w:val="005F37AA"/>
    <w:rsid w:val="005F4258"/>
    <w:rsid w:val="005F486B"/>
    <w:rsid w:val="005F4A3E"/>
    <w:rsid w:val="005F4A65"/>
    <w:rsid w:val="005F4A85"/>
    <w:rsid w:val="005F4EE6"/>
    <w:rsid w:val="005F5454"/>
    <w:rsid w:val="005F6378"/>
    <w:rsid w:val="005F645F"/>
    <w:rsid w:val="005F66C2"/>
    <w:rsid w:val="005F754E"/>
    <w:rsid w:val="005F75CC"/>
    <w:rsid w:val="0060042B"/>
    <w:rsid w:val="00600F38"/>
    <w:rsid w:val="006014F2"/>
    <w:rsid w:val="00601D20"/>
    <w:rsid w:val="006025EB"/>
    <w:rsid w:val="0060272C"/>
    <w:rsid w:val="0060363F"/>
    <w:rsid w:val="00603692"/>
    <w:rsid w:val="00604436"/>
    <w:rsid w:val="006048EB"/>
    <w:rsid w:val="00604A83"/>
    <w:rsid w:val="006053A1"/>
    <w:rsid w:val="006054D8"/>
    <w:rsid w:val="00605769"/>
    <w:rsid w:val="00605F6C"/>
    <w:rsid w:val="00606022"/>
    <w:rsid w:val="00606962"/>
    <w:rsid w:val="00606B42"/>
    <w:rsid w:val="006074A3"/>
    <w:rsid w:val="006074E0"/>
    <w:rsid w:val="006075E8"/>
    <w:rsid w:val="00607856"/>
    <w:rsid w:val="00607A48"/>
    <w:rsid w:val="00607E83"/>
    <w:rsid w:val="006103F1"/>
    <w:rsid w:val="00610870"/>
    <w:rsid w:val="0061117D"/>
    <w:rsid w:val="0061135F"/>
    <w:rsid w:val="006118F5"/>
    <w:rsid w:val="00611BF3"/>
    <w:rsid w:val="006124E5"/>
    <w:rsid w:val="00612ABF"/>
    <w:rsid w:val="00612D3D"/>
    <w:rsid w:val="006139D2"/>
    <w:rsid w:val="0061442F"/>
    <w:rsid w:val="00614759"/>
    <w:rsid w:val="006160F3"/>
    <w:rsid w:val="00616495"/>
    <w:rsid w:val="0061656A"/>
    <w:rsid w:val="00616724"/>
    <w:rsid w:val="0061687C"/>
    <w:rsid w:val="00616D27"/>
    <w:rsid w:val="00617606"/>
    <w:rsid w:val="006178B3"/>
    <w:rsid w:val="00617E29"/>
    <w:rsid w:val="0062212A"/>
    <w:rsid w:val="006225D4"/>
    <w:rsid w:val="00622764"/>
    <w:rsid w:val="00622B59"/>
    <w:rsid w:val="00622DA6"/>
    <w:rsid w:val="0062305E"/>
    <w:rsid w:val="0062384E"/>
    <w:rsid w:val="00623FF1"/>
    <w:rsid w:val="00624142"/>
    <w:rsid w:val="00624323"/>
    <w:rsid w:val="00624D0B"/>
    <w:rsid w:val="00625B7A"/>
    <w:rsid w:val="00625D5D"/>
    <w:rsid w:val="00625DA5"/>
    <w:rsid w:val="0062767E"/>
    <w:rsid w:val="006303F7"/>
    <w:rsid w:val="0063077C"/>
    <w:rsid w:val="00630C09"/>
    <w:rsid w:val="006311AD"/>
    <w:rsid w:val="006314DE"/>
    <w:rsid w:val="00631D4C"/>
    <w:rsid w:val="00632022"/>
    <w:rsid w:val="0063236A"/>
    <w:rsid w:val="0063258B"/>
    <w:rsid w:val="00632A54"/>
    <w:rsid w:val="00633236"/>
    <w:rsid w:val="006332F7"/>
    <w:rsid w:val="00633CE3"/>
    <w:rsid w:val="00633D3D"/>
    <w:rsid w:val="0063435A"/>
    <w:rsid w:val="00634AFF"/>
    <w:rsid w:val="00634C66"/>
    <w:rsid w:val="00635D85"/>
    <w:rsid w:val="00635ED1"/>
    <w:rsid w:val="00636677"/>
    <w:rsid w:val="00636CE6"/>
    <w:rsid w:val="006370A8"/>
    <w:rsid w:val="006402F4"/>
    <w:rsid w:val="00640352"/>
    <w:rsid w:val="0064040F"/>
    <w:rsid w:val="006408C3"/>
    <w:rsid w:val="00640DAF"/>
    <w:rsid w:val="006414E2"/>
    <w:rsid w:val="00641B69"/>
    <w:rsid w:val="00642535"/>
    <w:rsid w:val="00642CF7"/>
    <w:rsid w:val="0064315D"/>
    <w:rsid w:val="00643376"/>
    <w:rsid w:val="006435E9"/>
    <w:rsid w:val="00644CC2"/>
    <w:rsid w:val="00644F74"/>
    <w:rsid w:val="0064587E"/>
    <w:rsid w:val="00646283"/>
    <w:rsid w:val="0064698F"/>
    <w:rsid w:val="0064732C"/>
    <w:rsid w:val="00650931"/>
    <w:rsid w:val="00650AAA"/>
    <w:rsid w:val="0065173B"/>
    <w:rsid w:val="00651B8F"/>
    <w:rsid w:val="00651C1F"/>
    <w:rsid w:val="00651EA1"/>
    <w:rsid w:val="00652647"/>
    <w:rsid w:val="006530F0"/>
    <w:rsid w:val="006531D2"/>
    <w:rsid w:val="00653E30"/>
    <w:rsid w:val="00654080"/>
    <w:rsid w:val="00654848"/>
    <w:rsid w:val="00654D14"/>
    <w:rsid w:val="00654FE1"/>
    <w:rsid w:val="006555BF"/>
    <w:rsid w:val="00656979"/>
    <w:rsid w:val="00656CB0"/>
    <w:rsid w:val="00657239"/>
    <w:rsid w:val="00657402"/>
    <w:rsid w:val="00657567"/>
    <w:rsid w:val="00661198"/>
    <w:rsid w:val="006617B3"/>
    <w:rsid w:val="00661C89"/>
    <w:rsid w:val="00662059"/>
    <w:rsid w:val="0066266C"/>
    <w:rsid w:val="006634E6"/>
    <w:rsid w:val="006636A4"/>
    <w:rsid w:val="00663796"/>
    <w:rsid w:val="00663F12"/>
    <w:rsid w:val="00664B7A"/>
    <w:rsid w:val="00665AEB"/>
    <w:rsid w:val="006660DC"/>
    <w:rsid w:val="006660E9"/>
    <w:rsid w:val="00666592"/>
    <w:rsid w:val="0066663D"/>
    <w:rsid w:val="00666E4C"/>
    <w:rsid w:val="00666ED1"/>
    <w:rsid w:val="006713C5"/>
    <w:rsid w:val="0067163B"/>
    <w:rsid w:val="0067171D"/>
    <w:rsid w:val="0067279F"/>
    <w:rsid w:val="006727BB"/>
    <w:rsid w:val="00672A86"/>
    <w:rsid w:val="00672AB8"/>
    <w:rsid w:val="006734F0"/>
    <w:rsid w:val="00673516"/>
    <w:rsid w:val="00673B8E"/>
    <w:rsid w:val="00673D01"/>
    <w:rsid w:val="00674292"/>
    <w:rsid w:val="00674B74"/>
    <w:rsid w:val="00674D41"/>
    <w:rsid w:val="0067546B"/>
    <w:rsid w:val="00675611"/>
    <w:rsid w:val="0067568A"/>
    <w:rsid w:val="00677010"/>
    <w:rsid w:val="006772E0"/>
    <w:rsid w:val="0068036C"/>
    <w:rsid w:val="0068051C"/>
    <w:rsid w:val="00682347"/>
    <w:rsid w:val="00682AFA"/>
    <w:rsid w:val="00682C4D"/>
    <w:rsid w:val="006833FB"/>
    <w:rsid w:val="0068343A"/>
    <w:rsid w:val="0068446C"/>
    <w:rsid w:val="006849FE"/>
    <w:rsid w:val="0068519E"/>
    <w:rsid w:val="00685237"/>
    <w:rsid w:val="0068578A"/>
    <w:rsid w:val="0068603A"/>
    <w:rsid w:val="00686AE4"/>
    <w:rsid w:val="00687AC5"/>
    <w:rsid w:val="00687BDD"/>
    <w:rsid w:val="00687C9A"/>
    <w:rsid w:val="0069025B"/>
    <w:rsid w:val="0069049B"/>
    <w:rsid w:val="006905F6"/>
    <w:rsid w:val="00690780"/>
    <w:rsid w:val="00690A6E"/>
    <w:rsid w:val="00690EFD"/>
    <w:rsid w:val="006910AA"/>
    <w:rsid w:val="00691E3D"/>
    <w:rsid w:val="006921E0"/>
    <w:rsid w:val="00692CA7"/>
    <w:rsid w:val="00692D06"/>
    <w:rsid w:val="00693066"/>
    <w:rsid w:val="00693F51"/>
    <w:rsid w:val="0069405A"/>
    <w:rsid w:val="006943B0"/>
    <w:rsid w:val="006944B5"/>
    <w:rsid w:val="006949D6"/>
    <w:rsid w:val="00695057"/>
    <w:rsid w:val="00695796"/>
    <w:rsid w:val="006957AC"/>
    <w:rsid w:val="00695D9E"/>
    <w:rsid w:val="00696F7D"/>
    <w:rsid w:val="0069750D"/>
    <w:rsid w:val="006A03CB"/>
    <w:rsid w:val="006A067E"/>
    <w:rsid w:val="006A0846"/>
    <w:rsid w:val="006A0E7A"/>
    <w:rsid w:val="006A11B1"/>
    <w:rsid w:val="006A27DF"/>
    <w:rsid w:val="006A2D72"/>
    <w:rsid w:val="006A2D84"/>
    <w:rsid w:val="006A30BE"/>
    <w:rsid w:val="006A3FF0"/>
    <w:rsid w:val="006A4258"/>
    <w:rsid w:val="006A468E"/>
    <w:rsid w:val="006A4874"/>
    <w:rsid w:val="006A4AD8"/>
    <w:rsid w:val="006A4C75"/>
    <w:rsid w:val="006A4C8A"/>
    <w:rsid w:val="006A4FB5"/>
    <w:rsid w:val="006A53EF"/>
    <w:rsid w:val="006A5BF8"/>
    <w:rsid w:val="006A65CD"/>
    <w:rsid w:val="006A66AC"/>
    <w:rsid w:val="006A75DE"/>
    <w:rsid w:val="006A7629"/>
    <w:rsid w:val="006A76F9"/>
    <w:rsid w:val="006A7790"/>
    <w:rsid w:val="006B0930"/>
    <w:rsid w:val="006B0A7D"/>
    <w:rsid w:val="006B0EAD"/>
    <w:rsid w:val="006B18C9"/>
    <w:rsid w:val="006B2DCA"/>
    <w:rsid w:val="006B3282"/>
    <w:rsid w:val="006B44AB"/>
    <w:rsid w:val="006B44DA"/>
    <w:rsid w:val="006B45BB"/>
    <w:rsid w:val="006B4890"/>
    <w:rsid w:val="006B49F6"/>
    <w:rsid w:val="006B4C44"/>
    <w:rsid w:val="006B4F18"/>
    <w:rsid w:val="006B5E38"/>
    <w:rsid w:val="006B6199"/>
    <w:rsid w:val="006B6F5C"/>
    <w:rsid w:val="006B74F0"/>
    <w:rsid w:val="006B7790"/>
    <w:rsid w:val="006B795E"/>
    <w:rsid w:val="006B7CC0"/>
    <w:rsid w:val="006C08F3"/>
    <w:rsid w:val="006C0C9A"/>
    <w:rsid w:val="006C11EC"/>
    <w:rsid w:val="006C1804"/>
    <w:rsid w:val="006C191E"/>
    <w:rsid w:val="006C1978"/>
    <w:rsid w:val="006C1FFC"/>
    <w:rsid w:val="006C247C"/>
    <w:rsid w:val="006C3552"/>
    <w:rsid w:val="006C3F50"/>
    <w:rsid w:val="006C5385"/>
    <w:rsid w:val="006C5563"/>
    <w:rsid w:val="006C6350"/>
    <w:rsid w:val="006C6BD8"/>
    <w:rsid w:val="006C70A0"/>
    <w:rsid w:val="006C74BF"/>
    <w:rsid w:val="006C7D9F"/>
    <w:rsid w:val="006D00B1"/>
    <w:rsid w:val="006D0289"/>
    <w:rsid w:val="006D03CF"/>
    <w:rsid w:val="006D055B"/>
    <w:rsid w:val="006D0D41"/>
    <w:rsid w:val="006D1312"/>
    <w:rsid w:val="006D19D3"/>
    <w:rsid w:val="006D1AE9"/>
    <w:rsid w:val="006D204B"/>
    <w:rsid w:val="006D2161"/>
    <w:rsid w:val="006D326D"/>
    <w:rsid w:val="006D37EF"/>
    <w:rsid w:val="006D37FE"/>
    <w:rsid w:val="006D3A4C"/>
    <w:rsid w:val="006D3B2F"/>
    <w:rsid w:val="006D3DDE"/>
    <w:rsid w:val="006D428E"/>
    <w:rsid w:val="006D48AD"/>
    <w:rsid w:val="006D58F8"/>
    <w:rsid w:val="006D5FE7"/>
    <w:rsid w:val="006D6129"/>
    <w:rsid w:val="006D6330"/>
    <w:rsid w:val="006D6472"/>
    <w:rsid w:val="006D6E9B"/>
    <w:rsid w:val="006D6FA1"/>
    <w:rsid w:val="006D7059"/>
    <w:rsid w:val="006E0375"/>
    <w:rsid w:val="006E0889"/>
    <w:rsid w:val="006E0D47"/>
    <w:rsid w:val="006E0E92"/>
    <w:rsid w:val="006E1830"/>
    <w:rsid w:val="006E2457"/>
    <w:rsid w:val="006E28E3"/>
    <w:rsid w:val="006E3D8C"/>
    <w:rsid w:val="006E3F38"/>
    <w:rsid w:val="006E416A"/>
    <w:rsid w:val="006E496F"/>
    <w:rsid w:val="006E4D8C"/>
    <w:rsid w:val="006E53F0"/>
    <w:rsid w:val="006E54C1"/>
    <w:rsid w:val="006E5F70"/>
    <w:rsid w:val="006E667C"/>
    <w:rsid w:val="006E6C4D"/>
    <w:rsid w:val="006E6EA2"/>
    <w:rsid w:val="006E744A"/>
    <w:rsid w:val="006E7753"/>
    <w:rsid w:val="006F0019"/>
    <w:rsid w:val="006F0774"/>
    <w:rsid w:val="006F09E0"/>
    <w:rsid w:val="006F0ABA"/>
    <w:rsid w:val="006F0B01"/>
    <w:rsid w:val="006F1148"/>
    <w:rsid w:val="006F1C39"/>
    <w:rsid w:val="006F1CF8"/>
    <w:rsid w:val="006F2360"/>
    <w:rsid w:val="006F2BE2"/>
    <w:rsid w:val="006F33E3"/>
    <w:rsid w:val="006F33F4"/>
    <w:rsid w:val="006F39BF"/>
    <w:rsid w:val="006F3F45"/>
    <w:rsid w:val="006F42B6"/>
    <w:rsid w:val="006F4EBE"/>
    <w:rsid w:val="006F53E1"/>
    <w:rsid w:val="006F57D5"/>
    <w:rsid w:val="006F5B16"/>
    <w:rsid w:val="006F651F"/>
    <w:rsid w:val="006F6748"/>
    <w:rsid w:val="006F6776"/>
    <w:rsid w:val="006F6DF7"/>
    <w:rsid w:val="006F7E7F"/>
    <w:rsid w:val="00700684"/>
    <w:rsid w:val="00700A52"/>
    <w:rsid w:val="00700EF1"/>
    <w:rsid w:val="00700F04"/>
    <w:rsid w:val="00701637"/>
    <w:rsid w:val="00701738"/>
    <w:rsid w:val="00701DE6"/>
    <w:rsid w:val="0070233A"/>
    <w:rsid w:val="007029EF"/>
    <w:rsid w:val="00702FA6"/>
    <w:rsid w:val="00703FAF"/>
    <w:rsid w:val="007040F3"/>
    <w:rsid w:val="0070422F"/>
    <w:rsid w:val="00704273"/>
    <w:rsid w:val="00704365"/>
    <w:rsid w:val="007043D9"/>
    <w:rsid w:val="007043DA"/>
    <w:rsid w:val="007044C6"/>
    <w:rsid w:val="00704D03"/>
    <w:rsid w:val="00704F05"/>
    <w:rsid w:val="007055F3"/>
    <w:rsid w:val="00706235"/>
    <w:rsid w:val="007062C1"/>
    <w:rsid w:val="007063D1"/>
    <w:rsid w:val="007068D9"/>
    <w:rsid w:val="00707A2C"/>
    <w:rsid w:val="0071071F"/>
    <w:rsid w:val="00710D37"/>
    <w:rsid w:val="00711B5E"/>
    <w:rsid w:val="00711E77"/>
    <w:rsid w:val="00712499"/>
    <w:rsid w:val="0071293E"/>
    <w:rsid w:val="00713120"/>
    <w:rsid w:val="00713542"/>
    <w:rsid w:val="0071385D"/>
    <w:rsid w:val="00713B42"/>
    <w:rsid w:val="007144E6"/>
    <w:rsid w:val="0071462C"/>
    <w:rsid w:val="007155D5"/>
    <w:rsid w:val="00715E28"/>
    <w:rsid w:val="007167A0"/>
    <w:rsid w:val="00716A56"/>
    <w:rsid w:val="00717440"/>
    <w:rsid w:val="00717613"/>
    <w:rsid w:val="00717748"/>
    <w:rsid w:val="00717C1A"/>
    <w:rsid w:val="00720886"/>
    <w:rsid w:val="00720D41"/>
    <w:rsid w:val="0072157F"/>
    <w:rsid w:val="007215B5"/>
    <w:rsid w:val="00721A38"/>
    <w:rsid w:val="0072237C"/>
    <w:rsid w:val="007226A7"/>
    <w:rsid w:val="00723203"/>
    <w:rsid w:val="007235F3"/>
    <w:rsid w:val="00723B3B"/>
    <w:rsid w:val="0072491D"/>
    <w:rsid w:val="0072496A"/>
    <w:rsid w:val="00724E27"/>
    <w:rsid w:val="007256EC"/>
    <w:rsid w:val="007257F2"/>
    <w:rsid w:val="00726053"/>
    <w:rsid w:val="00726499"/>
    <w:rsid w:val="00727968"/>
    <w:rsid w:val="007279BC"/>
    <w:rsid w:val="00727FFC"/>
    <w:rsid w:val="007305CB"/>
    <w:rsid w:val="00730680"/>
    <w:rsid w:val="00731131"/>
    <w:rsid w:val="0073119D"/>
    <w:rsid w:val="00731CB8"/>
    <w:rsid w:val="00731E1A"/>
    <w:rsid w:val="0073212B"/>
    <w:rsid w:val="007324D1"/>
    <w:rsid w:val="007326CE"/>
    <w:rsid w:val="0073275B"/>
    <w:rsid w:val="00733263"/>
    <w:rsid w:val="00733710"/>
    <w:rsid w:val="00733A03"/>
    <w:rsid w:val="0073482D"/>
    <w:rsid w:val="00735F20"/>
    <w:rsid w:val="00735F3B"/>
    <w:rsid w:val="00735F8A"/>
    <w:rsid w:val="0073653A"/>
    <w:rsid w:val="00736FB8"/>
    <w:rsid w:val="00737949"/>
    <w:rsid w:val="007379C8"/>
    <w:rsid w:val="00740107"/>
    <w:rsid w:val="00740E1C"/>
    <w:rsid w:val="00741732"/>
    <w:rsid w:val="0074188D"/>
    <w:rsid w:val="0074226D"/>
    <w:rsid w:val="00742761"/>
    <w:rsid w:val="00742D02"/>
    <w:rsid w:val="007437B0"/>
    <w:rsid w:val="00743A84"/>
    <w:rsid w:val="0074594E"/>
    <w:rsid w:val="00745C4F"/>
    <w:rsid w:val="007461F0"/>
    <w:rsid w:val="00746E78"/>
    <w:rsid w:val="00747188"/>
    <w:rsid w:val="0075022D"/>
    <w:rsid w:val="00750C32"/>
    <w:rsid w:val="00750EA8"/>
    <w:rsid w:val="007511D7"/>
    <w:rsid w:val="0075121A"/>
    <w:rsid w:val="0075122D"/>
    <w:rsid w:val="00751A21"/>
    <w:rsid w:val="00751C65"/>
    <w:rsid w:val="00752F69"/>
    <w:rsid w:val="00753573"/>
    <w:rsid w:val="00753980"/>
    <w:rsid w:val="00753C25"/>
    <w:rsid w:val="00754DB1"/>
    <w:rsid w:val="00754E4F"/>
    <w:rsid w:val="00755E0C"/>
    <w:rsid w:val="0075624C"/>
    <w:rsid w:val="007562EB"/>
    <w:rsid w:val="007568A7"/>
    <w:rsid w:val="00757185"/>
    <w:rsid w:val="00757314"/>
    <w:rsid w:val="00757D8E"/>
    <w:rsid w:val="00757F98"/>
    <w:rsid w:val="007604F2"/>
    <w:rsid w:val="00761613"/>
    <w:rsid w:val="007617B0"/>
    <w:rsid w:val="00761973"/>
    <w:rsid w:val="00761CFC"/>
    <w:rsid w:val="00762C30"/>
    <w:rsid w:val="00763080"/>
    <w:rsid w:val="0076347E"/>
    <w:rsid w:val="0076377A"/>
    <w:rsid w:val="007640E9"/>
    <w:rsid w:val="00764362"/>
    <w:rsid w:val="007647CF"/>
    <w:rsid w:val="00764854"/>
    <w:rsid w:val="007648E0"/>
    <w:rsid w:val="00764F5D"/>
    <w:rsid w:val="007655E0"/>
    <w:rsid w:val="0076578C"/>
    <w:rsid w:val="00765C68"/>
    <w:rsid w:val="00765C83"/>
    <w:rsid w:val="00765DA3"/>
    <w:rsid w:val="007660F7"/>
    <w:rsid w:val="007661D5"/>
    <w:rsid w:val="00766463"/>
    <w:rsid w:val="00766AF1"/>
    <w:rsid w:val="007674AD"/>
    <w:rsid w:val="00767523"/>
    <w:rsid w:val="007675ED"/>
    <w:rsid w:val="0076780A"/>
    <w:rsid w:val="00770A2B"/>
    <w:rsid w:val="00770D67"/>
    <w:rsid w:val="00770ED2"/>
    <w:rsid w:val="00771207"/>
    <w:rsid w:val="007724BE"/>
    <w:rsid w:val="00772B44"/>
    <w:rsid w:val="007734DC"/>
    <w:rsid w:val="0077372E"/>
    <w:rsid w:val="0077424F"/>
    <w:rsid w:val="0077453B"/>
    <w:rsid w:val="00774FF4"/>
    <w:rsid w:val="00775CF2"/>
    <w:rsid w:val="00775ED9"/>
    <w:rsid w:val="00776739"/>
    <w:rsid w:val="007767DA"/>
    <w:rsid w:val="00776A24"/>
    <w:rsid w:val="00776FF1"/>
    <w:rsid w:val="0077709B"/>
    <w:rsid w:val="007772FF"/>
    <w:rsid w:val="00777718"/>
    <w:rsid w:val="00777EC6"/>
    <w:rsid w:val="0078011E"/>
    <w:rsid w:val="007805D3"/>
    <w:rsid w:val="00780DFF"/>
    <w:rsid w:val="00781770"/>
    <w:rsid w:val="00781A28"/>
    <w:rsid w:val="00781E8B"/>
    <w:rsid w:val="00782665"/>
    <w:rsid w:val="00782CFB"/>
    <w:rsid w:val="00783106"/>
    <w:rsid w:val="0078313F"/>
    <w:rsid w:val="0078342E"/>
    <w:rsid w:val="007835DF"/>
    <w:rsid w:val="00783F7A"/>
    <w:rsid w:val="0078406A"/>
    <w:rsid w:val="007841EA"/>
    <w:rsid w:val="0078437A"/>
    <w:rsid w:val="00784DE1"/>
    <w:rsid w:val="00785032"/>
    <w:rsid w:val="00785E06"/>
    <w:rsid w:val="00786D8B"/>
    <w:rsid w:val="00786DD1"/>
    <w:rsid w:val="00787D72"/>
    <w:rsid w:val="00787EFC"/>
    <w:rsid w:val="007909DD"/>
    <w:rsid w:val="007916E8"/>
    <w:rsid w:val="00791D9A"/>
    <w:rsid w:val="00793186"/>
    <w:rsid w:val="00793AA1"/>
    <w:rsid w:val="0079414B"/>
    <w:rsid w:val="007943E3"/>
    <w:rsid w:val="00794DCA"/>
    <w:rsid w:val="0079553A"/>
    <w:rsid w:val="00795908"/>
    <w:rsid w:val="00795F78"/>
    <w:rsid w:val="00795FB0"/>
    <w:rsid w:val="007965BD"/>
    <w:rsid w:val="00796708"/>
    <w:rsid w:val="00796872"/>
    <w:rsid w:val="0079776C"/>
    <w:rsid w:val="007977E0"/>
    <w:rsid w:val="00797BE3"/>
    <w:rsid w:val="007A00D3"/>
    <w:rsid w:val="007A028B"/>
    <w:rsid w:val="007A0362"/>
    <w:rsid w:val="007A0741"/>
    <w:rsid w:val="007A1102"/>
    <w:rsid w:val="007A1C2C"/>
    <w:rsid w:val="007A2870"/>
    <w:rsid w:val="007A3018"/>
    <w:rsid w:val="007A3987"/>
    <w:rsid w:val="007A3D3F"/>
    <w:rsid w:val="007A41A7"/>
    <w:rsid w:val="007A4311"/>
    <w:rsid w:val="007A4355"/>
    <w:rsid w:val="007A4A40"/>
    <w:rsid w:val="007A523B"/>
    <w:rsid w:val="007A64BF"/>
    <w:rsid w:val="007A669D"/>
    <w:rsid w:val="007A7278"/>
    <w:rsid w:val="007A791B"/>
    <w:rsid w:val="007A7F0A"/>
    <w:rsid w:val="007B01B5"/>
    <w:rsid w:val="007B048B"/>
    <w:rsid w:val="007B0DA9"/>
    <w:rsid w:val="007B18D3"/>
    <w:rsid w:val="007B1947"/>
    <w:rsid w:val="007B1E18"/>
    <w:rsid w:val="007B1E86"/>
    <w:rsid w:val="007B1EBA"/>
    <w:rsid w:val="007B1FBA"/>
    <w:rsid w:val="007B213E"/>
    <w:rsid w:val="007B26E6"/>
    <w:rsid w:val="007B29F6"/>
    <w:rsid w:val="007B30FB"/>
    <w:rsid w:val="007B35A3"/>
    <w:rsid w:val="007B3645"/>
    <w:rsid w:val="007B3678"/>
    <w:rsid w:val="007B36E6"/>
    <w:rsid w:val="007B36F3"/>
    <w:rsid w:val="007B3E30"/>
    <w:rsid w:val="007B420B"/>
    <w:rsid w:val="007B4BD8"/>
    <w:rsid w:val="007B5F09"/>
    <w:rsid w:val="007B6024"/>
    <w:rsid w:val="007B63BA"/>
    <w:rsid w:val="007B6404"/>
    <w:rsid w:val="007B6E90"/>
    <w:rsid w:val="007B75B4"/>
    <w:rsid w:val="007B773D"/>
    <w:rsid w:val="007B78D1"/>
    <w:rsid w:val="007C03D0"/>
    <w:rsid w:val="007C0593"/>
    <w:rsid w:val="007C09E8"/>
    <w:rsid w:val="007C1D23"/>
    <w:rsid w:val="007C21A8"/>
    <w:rsid w:val="007C2883"/>
    <w:rsid w:val="007C3449"/>
    <w:rsid w:val="007C3EA7"/>
    <w:rsid w:val="007C50F3"/>
    <w:rsid w:val="007C7745"/>
    <w:rsid w:val="007C79C2"/>
    <w:rsid w:val="007D034A"/>
    <w:rsid w:val="007D098A"/>
    <w:rsid w:val="007D0FE8"/>
    <w:rsid w:val="007D2158"/>
    <w:rsid w:val="007D25EF"/>
    <w:rsid w:val="007D2639"/>
    <w:rsid w:val="007D2654"/>
    <w:rsid w:val="007D2DE6"/>
    <w:rsid w:val="007D3365"/>
    <w:rsid w:val="007D39AB"/>
    <w:rsid w:val="007D3E63"/>
    <w:rsid w:val="007D4072"/>
    <w:rsid w:val="007D432C"/>
    <w:rsid w:val="007D4F7A"/>
    <w:rsid w:val="007D59D4"/>
    <w:rsid w:val="007D5A6E"/>
    <w:rsid w:val="007D5EFD"/>
    <w:rsid w:val="007D6442"/>
    <w:rsid w:val="007D792D"/>
    <w:rsid w:val="007D7E09"/>
    <w:rsid w:val="007E06CD"/>
    <w:rsid w:val="007E09DD"/>
    <w:rsid w:val="007E0D7C"/>
    <w:rsid w:val="007E0DD6"/>
    <w:rsid w:val="007E0EC1"/>
    <w:rsid w:val="007E1B7E"/>
    <w:rsid w:val="007E1B93"/>
    <w:rsid w:val="007E1E8D"/>
    <w:rsid w:val="007E216E"/>
    <w:rsid w:val="007E2B11"/>
    <w:rsid w:val="007E32B0"/>
    <w:rsid w:val="007E32EA"/>
    <w:rsid w:val="007E335B"/>
    <w:rsid w:val="007E42D3"/>
    <w:rsid w:val="007E4459"/>
    <w:rsid w:val="007E4AAD"/>
    <w:rsid w:val="007E52A2"/>
    <w:rsid w:val="007E5577"/>
    <w:rsid w:val="007E5603"/>
    <w:rsid w:val="007E564D"/>
    <w:rsid w:val="007E5955"/>
    <w:rsid w:val="007E5ADD"/>
    <w:rsid w:val="007E6396"/>
    <w:rsid w:val="007E6398"/>
    <w:rsid w:val="007E683C"/>
    <w:rsid w:val="007E6DC4"/>
    <w:rsid w:val="007E71C1"/>
    <w:rsid w:val="007E7359"/>
    <w:rsid w:val="007E7A2F"/>
    <w:rsid w:val="007E7B0F"/>
    <w:rsid w:val="007E7C8B"/>
    <w:rsid w:val="007F071F"/>
    <w:rsid w:val="007F1734"/>
    <w:rsid w:val="007F1758"/>
    <w:rsid w:val="007F1EC3"/>
    <w:rsid w:val="007F1EC7"/>
    <w:rsid w:val="007F2439"/>
    <w:rsid w:val="007F324A"/>
    <w:rsid w:val="007F3469"/>
    <w:rsid w:val="007F38E2"/>
    <w:rsid w:val="007F3FF2"/>
    <w:rsid w:val="007F4134"/>
    <w:rsid w:val="007F6E20"/>
    <w:rsid w:val="007F781F"/>
    <w:rsid w:val="007F7CDC"/>
    <w:rsid w:val="00800B77"/>
    <w:rsid w:val="00800DA0"/>
    <w:rsid w:val="008015B1"/>
    <w:rsid w:val="00801D86"/>
    <w:rsid w:val="00801DB0"/>
    <w:rsid w:val="0080211F"/>
    <w:rsid w:val="00802173"/>
    <w:rsid w:val="0080285A"/>
    <w:rsid w:val="00802B65"/>
    <w:rsid w:val="00802F71"/>
    <w:rsid w:val="008032B2"/>
    <w:rsid w:val="008036B9"/>
    <w:rsid w:val="008036F3"/>
    <w:rsid w:val="00804212"/>
    <w:rsid w:val="0080464E"/>
    <w:rsid w:val="00804700"/>
    <w:rsid w:val="0080532A"/>
    <w:rsid w:val="00805455"/>
    <w:rsid w:val="00806258"/>
    <w:rsid w:val="00806AAB"/>
    <w:rsid w:val="00806F9B"/>
    <w:rsid w:val="00807035"/>
    <w:rsid w:val="008079AA"/>
    <w:rsid w:val="0081089D"/>
    <w:rsid w:val="00810E30"/>
    <w:rsid w:val="008112AC"/>
    <w:rsid w:val="00811348"/>
    <w:rsid w:val="00811E4C"/>
    <w:rsid w:val="00811E53"/>
    <w:rsid w:val="00813BDE"/>
    <w:rsid w:val="00813E83"/>
    <w:rsid w:val="00813F89"/>
    <w:rsid w:val="0081412E"/>
    <w:rsid w:val="00814EE4"/>
    <w:rsid w:val="008151B0"/>
    <w:rsid w:val="00815396"/>
    <w:rsid w:val="00815589"/>
    <w:rsid w:val="0081565D"/>
    <w:rsid w:val="00815EB1"/>
    <w:rsid w:val="00815FA9"/>
    <w:rsid w:val="00816946"/>
    <w:rsid w:val="00816D86"/>
    <w:rsid w:val="008173D4"/>
    <w:rsid w:val="00820517"/>
    <w:rsid w:val="008209DA"/>
    <w:rsid w:val="00820A30"/>
    <w:rsid w:val="008211E9"/>
    <w:rsid w:val="00821321"/>
    <w:rsid w:val="00821620"/>
    <w:rsid w:val="0082181B"/>
    <w:rsid w:val="00821917"/>
    <w:rsid w:val="00821D85"/>
    <w:rsid w:val="00822A52"/>
    <w:rsid w:val="00822BDC"/>
    <w:rsid w:val="00823081"/>
    <w:rsid w:val="00823803"/>
    <w:rsid w:val="00823D0C"/>
    <w:rsid w:val="00823D3D"/>
    <w:rsid w:val="00823F4A"/>
    <w:rsid w:val="008248DD"/>
    <w:rsid w:val="00824A7F"/>
    <w:rsid w:val="008251AC"/>
    <w:rsid w:val="008251C5"/>
    <w:rsid w:val="00825298"/>
    <w:rsid w:val="00825EDF"/>
    <w:rsid w:val="008264FE"/>
    <w:rsid w:val="0083084C"/>
    <w:rsid w:val="00831EEF"/>
    <w:rsid w:val="00832403"/>
    <w:rsid w:val="0083249A"/>
    <w:rsid w:val="0083269C"/>
    <w:rsid w:val="00832E99"/>
    <w:rsid w:val="00833AD2"/>
    <w:rsid w:val="00833BF0"/>
    <w:rsid w:val="00834A00"/>
    <w:rsid w:val="00834AAC"/>
    <w:rsid w:val="00834E73"/>
    <w:rsid w:val="00834F6B"/>
    <w:rsid w:val="008356ED"/>
    <w:rsid w:val="00835A42"/>
    <w:rsid w:val="008360B9"/>
    <w:rsid w:val="00837052"/>
    <w:rsid w:val="008373DF"/>
    <w:rsid w:val="00837606"/>
    <w:rsid w:val="008379A1"/>
    <w:rsid w:val="00837E8C"/>
    <w:rsid w:val="00840027"/>
    <w:rsid w:val="008406E0"/>
    <w:rsid w:val="008408F6"/>
    <w:rsid w:val="00840986"/>
    <w:rsid w:val="00840B7E"/>
    <w:rsid w:val="00840DB9"/>
    <w:rsid w:val="00841AA2"/>
    <w:rsid w:val="00841DF8"/>
    <w:rsid w:val="00841E90"/>
    <w:rsid w:val="008428EB"/>
    <w:rsid w:val="0084315B"/>
    <w:rsid w:val="00843596"/>
    <w:rsid w:val="00843B22"/>
    <w:rsid w:val="008447FC"/>
    <w:rsid w:val="008451C5"/>
    <w:rsid w:val="008455DA"/>
    <w:rsid w:val="008455FE"/>
    <w:rsid w:val="00845C0C"/>
    <w:rsid w:val="00845D79"/>
    <w:rsid w:val="0084662E"/>
    <w:rsid w:val="00846E9E"/>
    <w:rsid w:val="0084705A"/>
    <w:rsid w:val="008470AE"/>
    <w:rsid w:val="0084759C"/>
    <w:rsid w:val="00847C13"/>
    <w:rsid w:val="008505CD"/>
    <w:rsid w:val="00850B3B"/>
    <w:rsid w:val="00850B65"/>
    <w:rsid w:val="008512CA"/>
    <w:rsid w:val="00851932"/>
    <w:rsid w:val="008523AB"/>
    <w:rsid w:val="00852D90"/>
    <w:rsid w:val="008530F9"/>
    <w:rsid w:val="00853191"/>
    <w:rsid w:val="008532D4"/>
    <w:rsid w:val="00853817"/>
    <w:rsid w:val="00853907"/>
    <w:rsid w:val="00854C01"/>
    <w:rsid w:val="00854F73"/>
    <w:rsid w:val="0085505C"/>
    <w:rsid w:val="0085539F"/>
    <w:rsid w:val="008558BC"/>
    <w:rsid w:val="00855AAE"/>
    <w:rsid w:val="00856C9F"/>
    <w:rsid w:val="00856F9E"/>
    <w:rsid w:val="00857346"/>
    <w:rsid w:val="00857848"/>
    <w:rsid w:val="008601B1"/>
    <w:rsid w:val="008603FD"/>
    <w:rsid w:val="00860408"/>
    <w:rsid w:val="00860C4F"/>
    <w:rsid w:val="008610E5"/>
    <w:rsid w:val="00861CA4"/>
    <w:rsid w:val="00862FF2"/>
    <w:rsid w:val="008632F2"/>
    <w:rsid w:val="00863BE2"/>
    <w:rsid w:val="00863DE2"/>
    <w:rsid w:val="00864CA4"/>
    <w:rsid w:val="00864EB1"/>
    <w:rsid w:val="00865454"/>
    <w:rsid w:val="008655E0"/>
    <w:rsid w:val="00865A3A"/>
    <w:rsid w:val="0086658A"/>
    <w:rsid w:val="008666F7"/>
    <w:rsid w:val="00866AC5"/>
    <w:rsid w:val="00866DD7"/>
    <w:rsid w:val="00867275"/>
    <w:rsid w:val="00867369"/>
    <w:rsid w:val="008675C5"/>
    <w:rsid w:val="00867995"/>
    <w:rsid w:val="00870242"/>
    <w:rsid w:val="00870426"/>
    <w:rsid w:val="008707A5"/>
    <w:rsid w:val="00870D50"/>
    <w:rsid w:val="00871A72"/>
    <w:rsid w:val="00871D3D"/>
    <w:rsid w:val="008721FF"/>
    <w:rsid w:val="00872949"/>
    <w:rsid w:val="00872EC8"/>
    <w:rsid w:val="008733AF"/>
    <w:rsid w:val="0087351F"/>
    <w:rsid w:val="008735F5"/>
    <w:rsid w:val="008742D1"/>
    <w:rsid w:val="008746B5"/>
    <w:rsid w:val="008757B6"/>
    <w:rsid w:val="0087619C"/>
    <w:rsid w:val="008762A6"/>
    <w:rsid w:val="00876376"/>
    <w:rsid w:val="00876429"/>
    <w:rsid w:val="00876478"/>
    <w:rsid w:val="00876A45"/>
    <w:rsid w:val="00876B9C"/>
    <w:rsid w:val="00876ED8"/>
    <w:rsid w:val="00877A39"/>
    <w:rsid w:val="00877A92"/>
    <w:rsid w:val="00877B28"/>
    <w:rsid w:val="00880CC3"/>
    <w:rsid w:val="0088343D"/>
    <w:rsid w:val="00883C6E"/>
    <w:rsid w:val="00883D59"/>
    <w:rsid w:val="008843A7"/>
    <w:rsid w:val="008845A6"/>
    <w:rsid w:val="00884B01"/>
    <w:rsid w:val="00884DCE"/>
    <w:rsid w:val="008853A6"/>
    <w:rsid w:val="00885889"/>
    <w:rsid w:val="00885E76"/>
    <w:rsid w:val="00886155"/>
    <w:rsid w:val="008866C8"/>
    <w:rsid w:val="00886793"/>
    <w:rsid w:val="00886DD7"/>
    <w:rsid w:val="008874B7"/>
    <w:rsid w:val="008879BE"/>
    <w:rsid w:val="00891C91"/>
    <w:rsid w:val="00891ECB"/>
    <w:rsid w:val="00893CBF"/>
    <w:rsid w:val="00893D1E"/>
    <w:rsid w:val="00893D53"/>
    <w:rsid w:val="00894504"/>
    <w:rsid w:val="0089492B"/>
    <w:rsid w:val="00894945"/>
    <w:rsid w:val="00894E44"/>
    <w:rsid w:val="0089557D"/>
    <w:rsid w:val="008959D3"/>
    <w:rsid w:val="0089729A"/>
    <w:rsid w:val="00897891"/>
    <w:rsid w:val="008978E6"/>
    <w:rsid w:val="008A0065"/>
    <w:rsid w:val="008A022E"/>
    <w:rsid w:val="008A057D"/>
    <w:rsid w:val="008A0E3C"/>
    <w:rsid w:val="008A0EB2"/>
    <w:rsid w:val="008A1CB8"/>
    <w:rsid w:val="008A29F9"/>
    <w:rsid w:val="008A2B92"/>
    <w:rsid w:val="008A2CFC"/>
    <w:rsid w:val="008A2F0C"/>
    <w:rsid w:val="008A33F4"/>
    <w:rsid w:val="008A3AE3"/>
    <w:rsid w:val="008A45E7"/>
    <w:rsid w:val="008A4E31"/>
    <w:rsid w:val="008A525B"/>
    <w:rsid w:val="008A58C4"/>
    <w:rsid w:val="008A5FFA"/>
    <w:rsid w:val="008A6E12"/>
    <w:rsid w:val="008A7470"/>
    <w:rsid w:val="008A7DF9"/>
    <w:rsid w:val="008A7FE4"/>
    <w:rsid w:val="008B018B"/>
    <w:rsid w:val="008B031D"/>
    <w:rsid w:val="008B087B"/>
    <w:rsid w:val="008B0DE5"/>
    <w:rsid w:val="008B1B9F"/>
    <w:rsid w:val="008B1FDF"/>
    <w:rsid w:val="008B21FA"/>
    <w:rsid w:val="008B2A29"/>
    <w:rsid w:val="008B3035"/>
    <w:rsid w:val="008B39F2"/>
    <w:rsid w:val="008B3A70"/>
    <w:rsid w:val="008B3EDB"/>
    <w:rsid w:val="008B4886"/>
    <w:rsid w:val="008B4CAA"/>
    <w:rsid w:val="008B4CE9"/>
    <w:rsid w:val="008B4FDA"/>
    <w:rsid w:val="008B59F8"/>
    <w:rsid w:val="008B5B05"/>
    <w:rsid w:val="008B620F"/>
    <w:rsid w:val="008B62A2"/>
    <w:rsid w:val="008B670B"/>
    <w:rsid w:val="008B6944"/>
    <w:rsid w:val="008B6DAB"/>
    <w:rsid w:val="008B6FED"/>
    <w:rsid w:val="008B74F3"/>
    <w:rsid w:val="008B763A"/>
    <w:rsid w:val="008C027F"/>
    <w:rsid w:val="008C0461"/>
    <w:rsid w:val="008C0575"/>
    <w:rsid w:val="008C0725"/>
    <w:rsid w:val="008C0A9D"/>
    <w:rsid w:val="008C0D06"/>
    <w:rsid w:val="008C0F05"/>
    <w:rsid w:val="008C272D"/>
    <w:rsid w:val="008C30D2"/>
    <w:rsid w:val="008C3231"/>
    <w:rsid w:val="008C3D47"/>
    <w:rsid w:val="008C3D7A"/>
    <w:rsid w:val="008C434C"/>
    <w:rsid w:val="008C45B4"/>
    <w:rsid w:val="008C4DA4"/>
    <w:rsid w:val="008C5349"/>
    <w:rsid w:val="008C5516"/>
    <w:rsid w:val="008C65B1"/>
    <w:rsid w:val="008C6DB3"/>
    <w:rsid w:val="008C74D9"/>
    <w:rsid w:val="008C7ACA"/>
    <w:rsid w:val="008D010F"/>
    <w:rsid w:val="008D046D"/>
    <w:rsid w:val="008D0B2F"/>
    <w:rsid w:val="008D20D9"/>
    <w:rsid w:val="008D20ED"/>
    <w:rsid w:val="008D244C"/>
    <w:rsid w:val="008D258F"/>
    <w:rsid w:val="008D3137"/>
    <w:rsid w:val="008D3C03"/>
    <w:rsid w:val="008D4747"/>
    <w:rsid w:val="008D4EFB"/>
    <w:rsid w:val="008D54FF"/>
    <w:rsid w:val="008D5E1A"/>
    <w:rsid w:val="008D5F3A"/>
    <w:rsid w:val="008D613E"/>
    <w:rsid w:val="008D6E33"/>
    <w:rsid w:val="008D75CA"/>
    <w:rsid w:val="008D77B7"/>
    <w:rsid w:val="008D7D0C"/>
    <w:rsid w:val="008D7D47"/>
    <w:rsid w:val="008E0105"/>
    <w:rsid w:val="008E0501"/>
    <w:rsid w:val="008E0761"/>
    <w:rsid w:val="008E1C0B"/>
    <w:rsid w:val="008E1E23"/>
    <w:rsid w:val="008E1E5A"/>
    <w:rsid w:val="008E22F6"/>
    <w:rsid w:val="008E231F"/>
    <w:rsid w:val="008E27A7"/>
    <w:rsid w:val="008E28E9"/>
    <w:rsid w:val="008E2B18"/>
    <w:rsid w:val="008E2DDB"/>
    <w:rsid w:val="008E2DE7"/>
    <w:rsid w:val="008E39E8"/>
    <w:rsid w:val="008E53C6"/>
    <w:rsid w:val="008E593A"/>
    <w:rsid w:val="008E5E18"/>
    <w:rsid w:val="008E5E7D"/>
    <w:rsid w:val="008E69ED"/>
    <w:rsid w:val="008E6DED"/>
    <w:rsid w:val="008F0073"/>
    <w:rsid w:val="008F023C"/>
    <w:rsid w:val="008F0DBD"/>
    <w:rsid w:val="008F10DF"/>
    <w:rsid w:val="008F195C"/>
    <w:rsid w:val="008F3081"/>
    <w:rsid w:val="008F3360"/>
    <w:rsid w:val="008F3A1B"/>
    <w:rsid w:val="008F3BE6"/>
    <w:rsid w:val="008F43CC"/>
    <w:rsid w:val="008F451D"/>
    <w:rsid w:val="008F4CAC"/>
    <w:rsid w:val="008F525E"/>
    <w:rsid w:val="008F5826"/>
    <w:rsid w:val="008F5C4E"/>
    <w:rsid w:val="008F5CA1"/>
    <w:rsid w:val="008F61AB"/>
    <w:rsid w:val="008F637B"/>
    <w:rsid w:val="008F64F5"/>
    <w:rsid w:val="008F6AFA"/>
    <w:rsid w:val="008F7252"/>
    <w:rsid w:val="008F7964"/>
    <w:rsid w:val="008F7B06"/>
    <w:rsid w:val="008F7E17"/>
    <w:rsid w:val="00900329"/>
    <w:rsid w:val="00900709"/>
    <w:rsid w:val="00900CC1"/>
    <w:rsid w:val="00900DB1"/>
    <w:rsid w:val="00901792"/>
    <w:rsid w:val="00901A3F"/>
    <w:rsid w:val="00901A97"/>
    <w:rsid w:val="00901DF1"/>
    <w:rsid w:val="00901F44"/>
    <w:rsid w:val="00902BFD"/>
    <w:rsid w:val="00902E4D"/>
    <w:rsid w:val="00902F26"/>
    <w:rsid w:val="0090319F"/>
    <w:rsid w:val="009032F0"/>
    <w:rsid w:val="0090356C"/>
    <w:rsid w:val="00904755"/>
    <w:rsid w:val="00904E22"/>
    <w:rsid w:val="00904EBA"/>
    <w:rsid w:val="00905054"/>
    <w:rsid w:val="009053D5"/>
    <w:rsid w:val="00905734"/>
    <w:rsid w:val="009062E7"/>
    <w:rsid w:val="00906818"/>
    <w:rsid w:val="00906AB5"/>
    <w:rsid w:val="00906B16"/>
    <w:rsid w:val="00906FDE"/>
    <w:rsid w:val="00906FEF"/>
    <w:rsid w:val="00907AEE"/>
    <w:rsid w:val="009102FF"/>
    <w:rsid w:val="00910694"/>
    <w:rsid w:val="00910802"/>
    <w:rsid w:val="009117F3"/>
    <w:rsid w:val="00913003"/>
    <w:rsid w:val="00913B65"/>
    <w:rsid w:val="00913E61"/>
    <w:rsid w:val="009144F3"/>
    <w:rsid w:val="00914560"/>
    <w:rsid w:val="00915906"/>
    <w:rsid w:val="00916E83"/>
    <w:rsid w:val="0092064F"/>
    <w:rsid w:val="00920DAD"/>
    <w:rsid w:val="00920EFE"/>
    <w:rsid w:val="00921123"/>
    <w:rsid w:val="00921B1F"/>
    <w:rsid w:val="00921B81"/>
    <w:rsid w:val="00921D81"/>
    <w:rsid w:val="00922299"/>
    <w:rsid w:val="009222C4"/>
    <w:rsid w:val="00922816"/>
    <w:rsid w:val="00923C24"/>
    <w:rsid w:val="00923C2D"/>
    <w:rsid w:val="00924575"/>
    <w:rsid w:val="00924DC6"/>
    <w:rsid w:val="00924E5B"/>
    <w:rsid w:val="00925338"/>
    <w:rsid w:val="00925EDE"/>
    <w:rsid w:val="009265C9"/>
    <w:rsid w:val="009266A1"/>
    <w:rsid w:val="0092692C"/>
    <w:rsid w:val="009269A3"/>
    <w:rsid w:val="00926F57"/>
    <w:rsid w:val="009310B7"/>
    <w:rsid w:val="00931B3A"/>
    <w:rsid w:val="00931CE2"/>
    <w:rsid w:val="00931E1A"/>
    <w:rsid w:val="00931E78"/>
    <w:rsid w:val="00931F69"/>
    <w:rsid w:val="009327F4"/>
    <w:rsid w:val="00932ACD"/>
    <w:rsid w:val="00932BF7"/>
    <w:rsid w:val="00932C96"/>
    <w:rsid w:val="009338E5"/>
    <w:rsid w:val="00933A05"/>
    <w:rsid w:val="00933C8C"/>
    <w:rsid w:val="00934135"/>
    <w:rsid w:val="009347E5"/>
    <w:rsid w:val="00934C0B"/>
    <w:rsid w:val="00934D5E"/>
    <w:rsid w:val="009354EF"/>
    <w:rsid w:val="00935C87"/>
    <w:rsid w:val="00935DD5"/>
    <w:rsid w:val="00936512"/>
    <w:rsid w:val="0093725C"/>
    <w:rsid w:val="0093745F"/>
    <w:rsid w:val="00937542"/>
    <w:rsid w:val="00937E8F"/>
    <w:rsid w:val="0094001E"/>
    <w:rsid w:val="00940CB8"/>
    <w:rsid w:val="009414E4"/>
    <w:rsid w:val="00941935"/>
    <w:rsid w:val="00942122"/>
    <w:rsid w:val="00942A56"/>
    <w:rsid w:val="00942C9A"/>
    <w:rsid w:val="00943112"/>
    <w:rsid w:val="0094313F"/>
    <w:rsid w:val="009432EB"/>
    <w:rsid w:val="00943435"/>
    <w:rsid w:val="009437E5"/>
    <w:rsid w:val="009439E3"/>
    <w:rsid w:val="00943D21"/>
    <w:rsid w:val="009449D0"/>
    <w:rsid w:val="00944D95"/>
    <w:rsid w:val="00945573"/>
    <w:rsid w:val="00945DC9"/>
    <w:rsid w:val="009468CE"/>
    <w:rsid w:val="00946AAF"/>
    <w:rsid w:val="00946E0B"/>
    <w:rsid w:val="00947B17"/>
    <w:rsid w:val="009500D5"/>
    <w:rsid w:val="009505E0"/>
    <w:rsid w:val="009509C5"/>
    <w:rsid w:val="00950F34"/>
    <w:rsid w:val="00951080"/>
    <w:rsid w:val="009518A2"/>
    <w:rsid w:val="00951E4F"/>
    <w:rsid w:val="009521C4"/>
    <w:rsid w:val="00952542"/>
    <w:rsid w:val="00952726"/>
    <w:rsid w:val="00952CAF"/>
    <w:rsid w:val="009533DD"/>
    <w:rsid w:val="009537E5"/>
    <w:rsid w:val="00954CB7"/>
    <w:rsid w:val="0095681E"/>
    <w:rsid w:val="0095775F"/>
    <w:rsid w:val="0095790D"/>
    <w:rsid w:val="00957E59"/>
    <w:rsid w:val="00961316"/>
    <w:rsid w:val="009615E1"/>
    <w:rsid w:val="00961AE1"/>
    <w:rsid w:val="00961EE4"/>
    <w:rsid w:val="00962B93"/>
    <w:rsid w:val="00962F5A"/>
    <w:rsid w:val="009635BA"/>
    <w:rsid w:val="0096365A"/>
    <w:rsid w:val="00964421"/>
    <w:rsid w:val="0096442C"/>
    <w:rsid w:val="00964516"/>
    <w:rsid w:val="00965755"/>
    <w:rsid w:val="00965847"/>
    <w:rsid w:val="00965D53"/>
    <w:rsid w:val="0096620F"/>
    <w:rsid w:val="00966D77"/>
    <w:rsid w:val="0096739F"/>
    <w:rsid w:val="00967476"/>
    <w:rsid w:val="00970140"/>
    <w:rsid w:val="009702EF"/>
    <w:rsid w:val="009709AF"/>
    <w:rsid w:val="00970A02"/>
    <w:rsid w:val="00970BD5"/>
    <w:rsid w:val="009710F1"/>
    <w:rsid w:val="009711F4"/>
    <w:rsid w:val="0097123B"/>
    <w:rsid w:val="00971686"/>
    <w:rsid w:val="00971755"/>
    <w:rsid w:val="00971EA3"/>
    <w:rsid w:val="00972254"/>
    <w:rsid w:val="00972408"/>
    <w:rsid w:val="009731CE"/>
    <w:rsid w:val="009733B3"/>
    <w:rsid w:val="00973703"/>
    <w:rsid w:val="00974EE5"/>
    <w:rsid w:val="00975090"/>
    <w:rsid w:val="009757E9"/>
    <w:rsid w:val="00975991"/>
    <w:rsid w:val="00975B71"/>
    <w:rsid w:val="00976025"/>
    <w:rsid w:val="00976047"/>
    <w:rsid w:val="009765EA"/>
    <w:rsid w:val="00976F0C"/>
    <w:rsid w:val="0097723D"/>
    <w:rsid w:val="00980330"/>
    <w:rsid w:val="00980662"/>
    <w:rsid w:val="009807B8"/>
    <w:rsid w:val="00981035"/>
    <w:rsid w:val="00981D64"/>
    <w:rsid w:val="00981E5B"/>
    <w:rsid w:val="00981F12"/>
    <w:rsid w:val="00982006"/>
    <w:rsid w:val="00982186"/>
    <w:rsid w:val="009826D8"/>
    <w:rsid w:val="00983C85"/>
    <w:rsid w:val="009840C7"/>
    <w:rsid w:val="009841A9"/>
    <w:rsid w:val="00984716"/>
    <w:rsid w:val="00984FFD"/>
    <w:rsid w:val="00985A5A"/>
    <w:rsid w:val="00985E1B"/>
    <w:rsid w:val="00986757"/>
    <w:rsid w:val="00986823"/>
    <w:rsid w:val="00986A82"/>
    <w:rsid w:val="009871DF"/>
    <w:rsid w:val="00987560"/>
    <w:rsid w:val="009877F1"/>
    <w:rsid w:val="009877FA"/>
    <w:rsid w:val="00987EB0"/>
    <w:rsid w:val="00990136"/>
    <w:rsid w:val="00990CC6"/>
    <w:rsid w:val="00991324"/>
    <w:rsid w:val="00991773"/>
    <w:rsid w:val="00991858"/>
    <w:rsid w:val="00991D15"/>
    <w:rsid w:val="00991F00"/>
    <w:rsid w:val="009927F7"/>
    <w:rsid w:val="00992C77"/>
    <w:rsid w:val="00992C8F"/>
    <w:rsid w:val="00992D7A"/>
    <w:rsid w:val="00992DE7"/>
    <w:rsid w:val="00993CBD"/>
    <w:rsid w:val="00994022"/>
    <w:rsid w:val="009942CA"/>
    <w:rsid w:val="00994462"/>
    <w:rsid w:val="0099468F"/>
    <w:rsid w:val="0099490B"/>
    <w:rsid w:val="00994CD5"/>
    <w:rsid w:val="00994E75"/>
    <w:rsid w:val="00994F50"/>
    <w:rsid w:val="0099532C"/>
    <w:rsid w:val="00995E2D"/>
    <w:rsid w:val="00996039"/>
    <w:rsid w:val="009960DB"/>
    <w:rsid w:val="00996866"/>
    <w:rsid w:val="00997216"/>
    <w:rsid w:val="0099760D"/>
    <w:rsid w:val="009976B6"/>
    <w:rsid w:val="00997C11"/>
    <w:rsid w:val="00997EE2"/>
    <w:rsid w:val="009A018F"/>
    <w:rsid w:val="009A0352"/>
    <w:rsid w:val="009A08BD"/>
    <w:rsid w:val="009A0E20"/>
    <w:rsid w:val="009A19DA"/>
    <w:rsid w:val="009A226F"/>
    <w:rsid w:val="009A2717"/>
    <w:rsid w:val="009A2789"/>
    <w:rsid w:val="009A2D54"/>
    <w:rsid w:val="009A2FBB"/>
    <w:rsid w:val="009A3844"/>
    <w:rsid w:val="009A3C75"/>
    <w:rsid w:val="009A400E"/>
    <w:rsid w:val="009A421E"/>
    <w:rsid w:val="009A4636"/>
    <w:rsid w:val="009A4E02"/>
    <w:rsid w:val="009A5047"/>
    <w:rsid w:val="009A52C2"/>
    <w:rsid w:val="009A5BAA"/>
    <w:rsid w:val="009A608A"/>
    <w:rsid w:val="009A62D4"/>
    <w:rsid w:val="009A6402"/>
    <w:rsid w:val="009A643B"/>
    <w:rsid w:val="009A6F97"/>
    <w:rsid w:val="009A714C"/>
    <w:rsid w:val="009A71F3"/>
    <w:rsid w:val="009A7206"/>
    <w:rsid w:val="009A7F6A"/>
    <w:rsid w:val="009A7FAE"/>
    <w:rsid w:val="009A7FBF"/>
    <w:rsid w:val="009B04A2"/>
    <w:rsid w:val="009B06A3"/>
    <w:rsid w:val="009B0D92"/>
    <w:rsid w:val="009B1D0F"/>
    <w:rsid w:val="009B2669"/>
    <w:rsid w:val="009B2DB4"/>
    <w:rsid w:val="009B3E3C"/>
    <w:rsid w:val="009B4601"/>
    <w:rsid w:val="009B4675"/>
    <w:rsid w:val="009B47E7"/>
    <w:rsid w:val="009B505A"/>
    <w:rsid w:val="009B553E"/>
    <w:rsid w:val="009B5787"/>
    <w:rsid w:val="009B5BB2"/>
    <w:rsid w:val="009B5CD6"/>
    <w:rsid w:val="009B6025"/>
    <w:rsid w:val="009B667B"/>
    <w:rsid w:val="009B667F"/>
    <w:rsid w:val="009B6D72"/>
    <w:rsid w:val="009B70CD"/>
    <w:rsid w:val="009B7205"/>
    <w:rsid w:val="009B72DB"/>
    <w:rsid w:val="009B734A"/>
    <w:rsid w:val="009B7605"/>
    <w:rsid w:val="009B7683"/>
    <w:rsid w:val="009B78AC"/>
    <w:rsid w:val="009C06CF"/>
    <w:rsid w:val="009C0908"/>
    <w:rsid w:val="009C09F5"/>
    <w:rsid w:val="009C101A"/>
    <w:rsid w:val="009C195B"/>
    <w:rsid w:val="009C1B96"/>
    <w:rsid w:val="009C22D5"/>
    <w:rsid w:val="009C295E"/>
    <w:rsid w:val="009C2DA1"/>
    <w:rsid w:val="009C3100"/>
    <w:rsid w:val="009C33B6"/>
    <w:rsid w:val="009C3932"/>
    <w:rsid w:val="009C4041"/>
    <w:rsid w:val="009C4612"/>
    <w:rsid w:val="009C4CC7"/>
    <w:rsid w:val="009C58B2"/>
    <w:rsid w:val="009C5C43"/>
    <w:rsid w:val="009C5EBF"/>
    <w:rsid w:val="009C6B7A"/>
    <w:rsid w:val="009C6ED1"/>
    <w:rsid w:val="009C7261"/>
    <w:rsid w:val="009C768A"/>
    <w:rsid w:val="009C787B"/>
    <w:rsid w:val="009C7C52"/>
    <w:rsid w:val="009D127C"/>
    <w:rsid w:val="009D141A"/>
    <w:rsid w:val="009D1B1E"/>
    <w:rsid w:val="009D1B5F"/>
    <w:rsid w:val="009D1FE0"/>
    <w:rsid w:val="009D2349"/>
    <w:rsid w:val="009D244E"/>
    <w:rsid w:val="009D24B0"/>
    <w:rsid w:val="009D2F49"/>
    <w:rsid w:val="009D3124"/>
    <w:rsid w:val="009D3382"/>
    <w:rsid w:val="009D3493"/>
    <w:rsid w:val="009D45F1"/>
    <w:rsid w:val="009D5B16"/>
    <w:rsid w:val="009D5DEF"/>
    <w:rsid w:val="009D5EF3"/>
    <w:rsid w:val="009D63C8"/>
    <w:rsid w:val="009D6C87"/>
    <w:rsid w:val="009D6EE5"/>
    <w:rsid w:val="009D79E6"/>
    <w:rsid w:val="009D7A24"/>
    <w:rsid w:val="009D7B73"/>
    <w:rsid w:val="009E04F9"/>
    <w:rsid w:val="009E06A0"/>
    <w:rsid w:val="009E0D0D"/>
    <w:rsid w:val="009E0E20"/>
    <w:rsid w:val="009E10F6"/>
    <w:rsid w:val="009E1219"/>
    <w:rsid w:val="009E16D5"/>
    <w:rsid w:val="009E1793"/>
    <w:rsid w:val="009E1794"/>
    <w:rsid w:val="009E20FD"/>
    <w:rsid w:val="009E21B1"/>
    <w:rsid w:val="009E22AC"/>
    <w:rsid w:val="009E39D3"/>
    <w:rsid w:val="009E3AA9"/>
    <w:rsid w:val="009E3AD1"/>
    <w:rsid w:val="009E3D42"/>
    <w:rsid w:val="009E3F38"/>
    <w:rsid w:val="009E3F6A"/>
    <w:rsid w:val="009E3FF3"/>
    <w:rsid w:val="009E4237"/>
    <w:rsid w:val="009E4874"/>
    <w:rsid w:val="009E4D9D"/>
    <w:rsid w:val="009E590D"/>
    <w:rsid w:val="009E66E4"/>
    <w:rsid w:val="009E6D5F"/>
    <w:rsid w:val="009E715B"/>
    <w:rsid w:val="009E7337"/>
    <w:rsid w:val="009F0914"/>
    <w:rsid w:val="009F0CF5"/>
    <w:rsid w:val="009F1208"/>
    <w:rsid w:val="009F2645"/>
    <w:rsid w:val="009F37A8"/>
    <w:rsid w:val="009F3878"/>
    <w:rsid w:val="009F402E"/>
    <w:rsid w:val="009F4E6A"/>
    <w:rsid w:val="009F5E7A"/>
    <w:rsid w:val="009F60ED"/>
    <w:rsid w:val="009F6CDC"/>
    <w:rsid w:val="009F7071"/>
    <w:rsid w:val="009F7306"/>
    <w:rsid w:val="009F78DE"/>
    <w:rsid w:val="009F799D"/>
    <w:rsid w:val="009F7ACD"/>
    <w:rsid w:val="009F7D1C"/>
    <w:rsid w:val="00A0017A"/>
    <w:rsid w:val="00A0027E"/>
    <w:rsid w:val="00A0145C"/>
    <w:rsid w:val="00A015CF"/>
    <w:rsid w:val="00A02458"/>
    <w:rsid w:val="00A02515"/>
    <w:rsid w:val="00A02E1D"/>
    <w:rsid w:val="00A03161"/>
    <w:rsid w:val="00A03B00"/>
    <w:rsid w:val="00A03B51"/>
    <w:rsid w:val="00A03F6B"/>
    <w:rsid w:val="00A041FF"/>
    <w:rsid w:val="00A05025"/>
    <w:rsid w:val="00A0530A"/>
    <w:rsid w:val="00A055CB"/>
    <w:rsid w:val="00A05919"/>
    <w:rsid w:val="00A05C94"/>
    <w:rsid w:val="00A063D3"/>
    <w:rsid w:val="00A06580"/>
    <w:rsid w:val="00A06BAE"/>
    <w:rsid w:val="00A06D0A"/>
    <w:rsid w:val="00A07106"/>
    <w:rsid w:val="00A07501"/>
    <w:rsid w:val="00A079D8"/>
    <w:rsid w:val="00A07D7C"/>
    <w:rsid w:val="00A07DD5"/>
    <w:rsid w:val="00A07FCD"/>
    <w:rsid w:val="00A108B5"/>
    <w:rsid w:val="00A110AB"/>
    <w:rsid w:val="00A11879"/>
    <w:rsid w:val="00A1190C"/>
    <w:rsid w:val="00A124B1"/>
    <w:rsid w:val="00A1270B"/>
    <w:rsid w:val="00A128B7"/>
    <w:rsid w:val="00A13795"/>
    <w:rsid w:val="00A1399C"/>
    <w:rsid w:val="00A13A37"/>
    <w:rsid w:val="00A13E14"/>
    <w:rsid w:val="00A141FF"/>
    <w:rsid w:val="00A1440A"/>
    <w:rsid w:val="00A14688"/>
    <w:rsid w:val="00A16109"/>
    <w:rsid w:val="00A175D0"/>
    <w:rsid w:val="00A208CE"/>
    <w:rsid w:val="00A208EB"/>
    <w:rsid w:val="00A2111F"/>
    <w:rsid w:val="00A212D1"/>
    <w:rsid w:val="00A2134B"/>
    <w:rsid w:val="00A21D7E"/>
    <w:rsid w:val="00A2219C"/>
    <w:rsid w:val="00A222C6"/>
    <w:rsid w:val="00A2247F"/>
    <w:rsid w:val="00A227C3"/>
    <w:rsid w:val="00A22A34"/>
    <w:rsid w:val="00A22D8D"/>
    <w:rsid w:val="00A231D1"/>
    <w:rsid w:val="00A2385A"/>
    <w:rsid w:val="00A23D56"/>
    <w:rsid w:val="00A24461"/>
    <w:rsid w:val="00A246B7"/>
    <w:rsid w:val="00A258A0"/>
    <w:rsid w:val="00A25914"/>
    <w:rsid w:val="00A25BA5"/>
    <w:rsid w:val="00A264AC"/>
    <w:rsid w:val="00A264ED"/>
    <w:rsid w:val="00A265E6"/>
    <w:rsid w:val="00A2707D"/>
    <w:rsid w:val="00A27936"/>
    <w:rsid w:val="00A30A2D"/>
    <w:rsid w:val="00A31088"/>
    <w:rsid w:val="00A316C9"/>
    <w:rsid w:val="00A31AA3"/>
    <w:rsid w:val="00A3206D"/>
    <w:rsid w:val="00A32F00"/>
    <w:rsid w:val="00A3344B"/>
    <w:rsid w:val="00A33B1E"/>
    <w:rsid w:val="00A33EE8"/>
    <w:rsid w:val="00A34339"/>
    <w:rsid w:val="00A3446E"/>
    <w:rsid w:val="00A34C7D"/>
    <w:rsid w:val="00A3569B"/>
    <w:rsid w:val="00A35A59"/>
    <w:rsid w:val="00A36583"/>
    <w:rsid w:val="00A36836"/>
    <w:rsid w:val="00A37192"/>
    <w:rsid w:val="00A3731B"/>
    <w:rsid w:val="00A374D1"/>
    <w:rsid w:val="00A374E2"/>
    <w:rsid w:val="00A37EAA"/>
    <w:rsid w:val="00A409A7"/>
    <w:rsid w:val="00A40AF6"/>
    <w:rsid w:val="00A40F7C"/>
    <w:rsid w:val="00A4156C"/>
    <w:rsid w:val="00A43472"/>
    <w:rsid w:val="00A43840"/>
    <w:rsid w:val="00A4424A"/>
    <w:rsid w:val="00A45E7D"/>
    <w:rsid w:val="00A4612B"/>
    <w:rsid w:val="00A462A3"/>
    <w:rsid w:val="00A46C94"/>
    <w:rsid w:val="00A4722D"/>
    <w:rsid w:val="00A50154"/>
    <w:rsid w:val="00A50A91"/>
    <w:rsid w:val="00A511A0"/>
    <w:rsid w:val="00A518B3"/>
    <w:rsid w:val="00A52094"/>
    <w:rsid w:val="00A5212B"/>
    <w:rsid w:val="00A52CC4"/>
    <w:rsid w:val="00A53434"/>
    <w:rsid w:val="00A534A5"/>
    <w:rsid w:val="00A53CAA"/>
    <w:rsid w:val="00A54042"/>
    <w:rsid w:val="00A542AC"/>
    <w:rsid w:val="00A5441F"/>
    <w:rsid w:val="00A555FA"/>
    <w:rsid w:val="00A559A5"/>
    <w:rsid w:val="00A5745C"/>
    <w:rsid w:val="00A577D6"/>
    <w:rsid w:val="00A577F3"/>
    <w:rsid w:val="00A57C22"/>
    <w:rsid w:val="00A57CC2"/>
    <w:rsid w:val="00A57E08"/>
    <w:rsid w:val="00A57E47"/>
    <w:rsid w:val="00A601E5"/>
    <w:rsid w:val="00A61A78"/>
    <w:rsid w:val="00A61B9F"/>
    <w:rsid w:val="00A629A2"/>
    <w:rsid w:val="00A629CC"/>
    <w:rsid w:val="00A63141"/>
    <w:rsid w:val="00A643AE"/>
    <w:rsid w:val="00A64FA0"/>
    <w:rsid w:val="00A6566D"/>
    <w:rsid w:val="00A65711"/>
    <w:rsid w:val="00A65D45"/>
    <w:rsid w:val="00A65E50"/>
    <w:rsid w:val="00A66CBF"/>
    <w:rsid w:val="00A6754E"/>
    <w:rsid w:val="00A67B82"/>
    <w:rsid w:val="00A67E4A"/>
    <w:rsid w:val="00A71331"/>
    <w:rsid w:val="00A71416"/>
    <w:rsid w:val="00A718A2"/>
    <w:rsid w:val="00A71B2C"/>
    <w:rsid w:val="00A71DA6"/>
    <w:rsid w:val="00A73198"/>
    <w:rsid w:val="00A731DF"/>
    <w:rsid w:val="00A73935"/>
    <w:rsid w:val="00A73945"/>
    <w:rsid w:val="00A73DD4"/>
    <w:rsid w:val="00A73EB0"/>
    <w:rsid w:val="00A75230"/>
    <w:rsid w:val="00A756AE"/>
    <w:rsid w:val="00A75811"/>
    <w:rsid w:val="00A75DC0"/>
    <w:rsid w:val="00A75F1E"/>
    <w:rsid w:val="00A761F8"/>
    <w:rsid w:val="00A76566"/>
    <w:rsid w:val="00A765EA"/>
    <w:rsid w:val="00A804A0"/>
    <w:rsid w:val="00A80D6E"/>
    <w:rsid w:val="00A829CF"/>
    <w:rsid w:val="00A83C4D"/>
    <w:rsid w:val="00A84F4B"/>
    <w:rsid w:val="00A85C09"/>
    <w:rsid w:val="00A85DEE"/>
    <w:rsid w:val="00A8618E"/>
    <w:rsid w:val="00A8647D"/>
    <w:rsid w:val="00A86526"/>
    <w:rsid w:val="00A86DAE"/>
    <w:rsid w:val="00A87025"/>
    <w:rsid w:val="00A9010D"/>
    <w:rsid w:val="00A90B16"/>
    <w:rsid w:val="00A90D2E"/>
    <w:rsid w:val="00A90F7D"/>
    <w:rsid w:val="00A91A6F"/>
    <w:rsid w:val="00A922F3"/>
    <w:rsid w:val="00A92721"/>
    <w:rsid w:val="00A9284A"/>
    <w:rsid w:val="00A92B01"/>
    <w:rsid w:val="00A92BD3"/>
    <w:rsid w:val="00A93184"/>
    <w:rsid w:val="00A9347A"/>
    <w:rsid w:val="00A93525"/>
    <w:rsid w:val="00A949E8"/>
    <w:rsid w:val="00A94A21"/>
    <w:rsid w:val="00A94C3A"/>
    <w:rsid w:val="00A9549E"/>
    <w:rsid w:val="00A956D6"/>
    <w:rsid w:val="00AA01EB"/>
    <w:rsid w:val="00AA029F"/>
    <w:rsid w:val="00AA0A95"/>
    <w:rsid w:val="00AA0EA7"/>
    <w:rsid w:val="00AA1152"/>
    <w:rsid w:val="00AA2349"/>
    <w:rsid w:val="00AA2AEA"/>
    <w:rsid w:val="00AA3368"/>
    <w:rsid w:val="00AA3898"/>
    <w:rsid w:val="00AA3D1A"/>
    <w:rsid w:val="00AA44AB"/>
    <w:rsid w:val="00AA4522"/>
    <w:rsid w:val="00AA4922"/>
    <w:rsid w:val="00AA4A97"/>
    <w:rsid w:val="00AA4E18"/>
    <w:rsid w:val="00AA4E52"/>
    <w:rsid w:val="00AA50B8"/>
    <w:rsid w:val="00AA52E8"/>
    <w:rsid w:val="00AA55D3"/>
    <w:rsid w:val="00AA5E3E"/>
    <w:rsid w:val="00AA60B8"/>
    <w:rsid w:val="00AA6233"/>
    <w:rsid w:val="00AA63F0"/>
    <w:rsid w:val="00AA6B3C"/>
    <w:rsid w:val="00AA6BD4"/>
    <w:rsid w:val="00AA707E"/>
    <w:rsid w:val="00AA7559"/>
    <w:rsid w:val="00AB0D52"/>
    <w:rsid w:val="00AB0D9B"/>
    <w:rsid w:val="00AB0DD1"/>
    <w:rsid w:val="00AB0E06"/>
    <w:rsid w:val="00AB1351"/>
    <w:rsid w:val="00AB16D7"/>
    <w:rsid w:val="00AB17CB"/>
    <w:rsid w:val="00AB218F"/>
    <w:rsid w:val="00AB2328"/>
    <w:rsid w:val="00AB268F"/>
    <w:rsid w:val="00AB38F7"/>
    <w:rsid w:val="00AB440E"/>
    <w:rsid w:val="00AB57D1"/>
    <w:rsid w:val="00AB5D2C"/>
    <w:rsid w:val="00AB5E0D"/>
    <w:rsid w:val="00AB6226"/>
    <w:rsid w:val="00AB6484"/>
    <w:rsid w:val="00AB67B4"/>
    <w:rsid w:val="00AB6DF1"/>
    <w:rsid w:val="00AB7CAB"/>
    <w:rsid w:val="00AC089A"/>
    <w:rsid w:val="00AC0C08"/>
    <w:rsid w:val="00AC0E30"/>
    <w:rsid w:val="00AC0FF3"/>
    <w:rsid w:val="00AC14A5"/>
    <w:rsid w:val="00AC1650"/>
    <w:rsid w:val="00AC18FA"/>
    <w:rsid w:val="00AC1FBE"/>
    <w:rsid w:val="00AC2764"/>
    <w:rsid w:val="00AC2E2E"/>
    <w:rsid w:val="00AC30AF"/>
    <w:rsid w:val="00AC3466"/>
    <w:rsid w:val="00AC3A95"/>
    <w:rsid w:val="00AC4853"/>
    <w:rsid w:val="00AC4911"/>
    <w:rsid w:val="00AC526F"/>
    <w:rsid w:val="00AC596E"/>
    <w:rsid w:val="00AC6A77"/>
    <w:rsid w:val="00AC71E9"/>
    <w:rsid w:val="00AC73C5"/>
    <w:rsid w:val="00AC7508"/>
    <w:rsid w:val="00AC7649"/>
    <w:rsid w:val="00AC7C15"/>
    <w:rsid w:val="00AC7FE9"/>
    <w:rsid w:val="00AD07E3"/>
    <w:rsid w:val="00AD0AA9"/>
    <w:rsid w:val="00AD1A2E"/>
    <w:rsid w:val="00AD1C20"/>
    <w:rsid w:val="00AD24DD"/>
    <w:rsid w:val="00AD33E2"/>
    <w:rsid w:val="00AD34F6"/>
    <w:rsid w:val="00AD3B3C"/>
    <w:rsid w:val="00AD401C"/>
    <w:rsid w:val="00AD4345"/>
    <w:rsid w:val="00AD4AFF"/>
    <w:rsid w:val="00AD557C"/>
    <w:rsid w:val="00AD5D9F"/>
    <w:rsid w:val="00AD651B"/>
    <w:rsid w:val="00AD6A63"/>
    <w:rsid w:val="00AD6AF0"/>
    <w:rsid w:val="00AD6DE0"/>
    <w:rsid w:val="00AD72A4"/>
    <w:rsid w:val="00AD74A6"/>
    <w:rsid w:val="00AD7568"/>
    <w:rsid w:val="00AD7C25"/>
    <w:rsid w:val="00AE10C9"/>
    <w:rsid w:val="00AE18F3"/>
    <w:rsid w:val="00AE19C1"/>
    <w:rsid w:val="00AE20A9"/>
    <w:rsid w:val="00AE240C"/>
    <w:rsid w:val="00AE2979"/>
    <w:rsid w:val="00AE2A5A"/>
    <w:rsid w:val="00AE2C88"/>
    <w:rsid w:val="00AE2CC2"/>
    <w:rsid w:val="00AE3954"/>
    <w:rsid w:val="00AE4936"/>
    <w:rsid w:val="00AE4BBB"/>
    <w:rsid w:val="00AE515B"/>
    <w:rsid w:val="00AE534C"/>
    <w:rsid w:val="00AE5BAE"/>
    <w:rsid w:val="00AE5CEA"/>
    <w:rsid w:val="00AE5FA4"/>
    <w:rsid w:val="00AE6B4F"/>
    <w:rsid w:val="00AE7395"/>
    <w:rsid w:val="00AE781D"/>
    <w:rsid w:val="00AE78AE"/>
    <w:rsid w:val="00AF02B7"/>
    <w:rsid w:val="00AF0560"/>
    <w:rsid w:val="00AF0C08"/>
    <w:rsid w:val="00AF16A9"/>
    <w:rsid w:val="00AF18D6"/>
    <w:rsid w:val="00AF1AA7"/>
    <w:rsid w:val="00AF1E64"/>
    <w:rsid w:val="00AF207A"/>
    <w:rsid w:val="00AF2228"/>
    <w:rsid w:val="00AF2765"/>
    <w:rsid w:val="00AF2D5A"/>
    <w:rsid w:val="00AF2D9B"/>
    <w:rsid w:val="00AF394E"/>
    <w:rsid w:val="00AF3AE0"/>
    <w:rsid w:val="00AF47E1"/>
    <w:rsid w:val="00AF4A35"/>
    <w:rsid w:val="00AF4AE5"/>
    <w:rsid w:val="00AF534A"/>
    <w:rsid w:val="00AF5E1C"/>
    <w:rsid w:val="00AF61AD"/>
    <w:rsid w:val="00AF6253"/>
    <w:rsid w:val="00AF633A"/>
    <w:rsid w:val="00AF65D4"/>
    <w:rsid w:val="00AF738D"/>
    <w:rsid w:val="00AF75D2"/>
    <w:rsid w:val="00AF767B"/>
    <w:rsid w:val="00AF78B2"/>
    <w:rsid w:val="00AF7BC1"/>
    <w:rsid w:val="00AF7C57"/>
    <w:rsid w:val="00B00301"/>
    <w:rsid w:val="00B00C79"/>
    <w:rsid w:val="00B00EDE"/>
    <w:rsid w:val="00B016D4"/>
    <w:rsid w:val="00B017B5"/>
    <w:rsid w:val="00B01CE3"/>
    <w:rsid w:val="00B021E4"/>
    <w:rsid w:val="00B029AA"/>
    <w:rsid w:val="00B029C3"/>
    <w:rsid w:val="00B0314C"/>
    <w:rsid w:val="00B03872"/>
    <w:rsid w:val="00B0387B"/>
    <w:rsid w:val="00B03894"/>
    <w:rsid w:val="00B05602"/>
    <w:rsid w:val="00B05A97"/>
    <w:rsid w:val="00B07069"/>
    <w:rsid w:val="00B0720A"/>
    <w:rsid w:val="00B073CA"/>
    <w:rsid w:val="00B07535"/>
    <w:rsid w:val="00B07759"/>
    <w:rsid w:val="00B07BE7"/>
    <w:rsid w:val="00B10515"/>
    <w:rsid w:val="00B109F8"/>
    <w:rsid w:val="00B10C94"/>
    <w:rsid w:val="00B11055"/>
    <w:rsid w:val="00B1128E"/>
    <w:rsid w:val="00B114EA"/>
    <w:rsid w:val="00B118AB"/>
    <w:rsid w:val="00B11E17"/>
    <w:rsid w:val="00B12065"/>
    <w:rsid w:val="00B123B5"/>
    <w:rsid w:val="00B128BE"/>
    <w:rsid w:val="00B12DDE"/>
    <w:rsid w:val="00B12E43"/>
    <w:rsid w:val="00B13506"/>
    <w:rsid w:val="00B13983"/>
    <w:rsid w:val="00B13B0A"/>
    <w:rsid w:val="00B13D21"/>
    <w:rsid w:val="00B141F9"/>
    <w:rsid w:val="00B143E2"/>
    <w:rsid w:val="00B14969"/>
    <w:rsid w:val="00B14A19"/>
    <w:rsid w:val="00B14C7E"/>
    <w:rsid w:val="00B15728"/>
    <w:rsid w:val="00B16AC7"/>
    <w:rsid w:val="00B16C0C"/>
    <w:rsid w:val="00B206D4"/>
    <w:rsid w:val="00B20CE4"/>
    <w:rsid w:val="00B2150E"/>
    <w:rsid w:val="00B22486"/>
    <w:rsid w:val="00B228D7"/>
    <w:rsid w:val="00B22F99"/>
    <w:rsid w:val="00B2304A"/>
    <w:rsid w:val="00B23313"/>
    <w:rsid w:val="00B233D9"/>
    <w:rsid w:val="00B2343D"/>
    <w:rsid w:val="00B235E5"/>
    <w:rsid w:val="00B23C85"/>
    <w:rsid w:val="00B23D9D"/>
    <w:rsid w:val="00B24133"/>
    <w:rsid w:val="00B242BB"/>
    <w:rsid w:val="00B24CED"/>
    <w:rsid w:val="00B25151"/>
    <w:rsid w:val="00B251AE"/>
    <w:rsid w:val="00B2578E"/>
    <w:rsid w:val="00B257AE"/>
    <w:rsid w:val="00B260BC"/>
    <w:rsid w:val="00B261DF"/>
    <w:rsid w:val="00B26401"/>
    <w:rsid w:val="00B268DE"/>
    <w:rsid w:val="00B26C9A"/>
    <w:rsid w:val="00B277FE"/>
    <w:rsid w:val="00B3051A"/>
    <w:rsid w:val="00B30DA8"/>
    <w:rsid w:val="00B30E1C"/>
    <w:rsid w:val="00B3170E"/>
    <w:rsid w:val="00B31E29"/>
    <w:rsid w:val="00B31E2F"/>
    <w:rsid w:val="00B3215C"/>
    <w:rsid w:val="00B326F4"/>
    <w:rsid w:val="00B32DED"/>
    <w:rsid w:val="00B330CD"/>
    <w:rsid w:val="00B330EA"/>
    <w:rsid w:val="00B33953"/>
    <w:rsid w:val="00B33A64"/>
    <w:rsid w:val="00B33D39"/>
    <w:rsid w:val="00B3440D"/>
    <w:rsid w:val="00B34A92"/>
    <w:rsid w:val="00B35533"/>
    <w:rsid w:val="00B356F4"/>
    <w:rsid w:val="00B3573E"/>
    <w:rsid w:val="00B357CB"/>
    <w:rsid w:val="00B35919"/>
    <w:rsid w:val="00B35B67"/>
    <w:rsid w:val="00B35DEC"/>
    <w:rsid w:val="00B35E0B"/>
    <w:rsid w:val="00B3642C"/>
    <w:rsid w:val="00B364AD"/>
    <w:rsid w:val="00B368FF"/>
    <w:rsid w:val="00B36BF4"/>
    <w:rsid w:val="00B37D32"/>
    <w:rsid w:val="00B37FB1"/>
    <w:rsid w:val="00B400FA"/>
    <w:rsid w:val="00B403FB"/>
    <w:rsid w:val="00B40B1B"/>
    <w:rsid w:val="00B40B7E"/>
    <w:rsid w:val="00B40FCE"/>
    <w:rsid w:val="00B41591"/>
    <w:rsid w:val="00B4183B"/>
    <w:rsid w:val="00B41FE4"/>
    <w:rsid w:val="00B424F8"/>
    <w:rsid w:val="00B42612"/>
    <w:rsid w:val="00B428ED"/>
    <w:rsid w:val="00B42B1E"/>
    <w:rsid w:val="00B42B79"/>
    <w:rsid w:val="00B435C1"/>
    <w:rsid w:val="00B441BB"/>
    <w:rsid w:val="00B441D5"/>
    <w:rsid w:val="00B44DCD"/>
    <w:rsid w:val="00B44E97"/>
    <w:rsid w:val="00B45009"/>
    <w:rsid w:val="00B4541C"/>
    <w:rsid w:val="00B45E5A"/>
    <w:rsid w:val="00B45ED1"/>
    <w:rsid w:val="00B4679F"/>
    <w:rsid w:val="00B4710F"/>
    <w:rsid w:val="00B471B2"/>
    <w:rsid w:val="00B47796"/>
    <w:rsid w:val="00B504EE"/>
    <w:rsid w:val="00B51534"/>
    <w:rsid w:val="00B5158A"/>
    <w:rsid w:val="00B515C9"/>
    <w:rsid w:val="00B5180A"/>
    <w:rsid w:val="00B51FE7"/>
    <w:rsid w:val="00B52094"/>
    <w:rsid w:val="00B5279F"/>
    <w:rsid w:val="00B528EE"/>
    <w:rsid w:val="00B5333B"/>
    <w:rsid w:val="00B537AD"/>
    <w:rsid w:val="00B53E3F"/>
    <w:rsid w:val="00B543F2"/>
    <w:rsid w:val="00B54715"/>
    <w:rsid w:val="00B54985"/>
    <w:rsid w:val="00B54C9A"/>
    <w:rsid w:val="00B553BA"/>
    <w:rsid w:val="00B5553B"/>
    <w:rsid w:val="00B56710"/>
    <w:rsid w:val="00B568BF"/>
    <w:rsid w:val="00B56932"/>
    <w:rsid w:val="00B572CD"/>
    <w:rsid w:val="00B57AAD"/>
    <w:rsid w:val="00B6053E"/>
    <w:rsid w:val="00B60738"/>
    <w:rsid w:val="00B60BB0"/>
    <w:rsid w:val="00B613A2"/>
    <w:rsid w:val="00B61ED0"/>
    <w:rsid w:val="00B620CA"/>
    <w:rsid w:val="00B62662"/>
    <w:rsid w:val="00B628F6"/>
    <w:rsid w:val="00B62D08"/>
    <w:rsid w:val="00B62DE0"/>
    <w:rsid w:val="00B6305E"/>
    <w:rsid w:val="00B63EB4"/>
    <w:rsid w:val="00B6414E"/>
    <w:rsid w:val="00B6458C"/>
    <w:rsid w:val="00B6482E"/>
    <w:rsid w:val="00B64C38"/>
    <w:rsid w:val="00B64CC0"/>
    <w:rsid w:val="00B64CE4"/>
    <w:rsid w:val="00B64F90"/>
    <w:rsid w:val="00B6511D"/>
    <w:rsid w:val="00B6578F"/>
    <w:rsid w:val="00B66476"/>
    <w:rsid w:val="00B66ED5"/>
    <w:rsid w:val="00B670D1"/>
    <w:rsid w:val="00B67E78"/>
    <w:rsid w:val="00B704A2"/>
    <w:rsid w:val="00B70FDB"/>
    <w:rsid w:val="00B71218"/>
    <w:rsid w:val="00B7148D"/>
    <w:rsid w:val="00B719A0"/>
    <w:rsid w:val="00B72A75"/>
    <w:rsid w:val="00B7309A"/>
    <w:rsid w:val="00B735C5"/>
    <w:rsid w:val="00B73D6C"/>
    <w:rsid w:val="00B7402B"/>
    <w:rsid w:val="00B7512A"/>
    <w:rsid w:val="00B7548E"/>
    <w:rsid w:val="00B769AB"/>
    <w:rsid w:val="00B76CBF"/>
    <w:rsid w:val="00B7735C"/>
    <w:rsid w:val="00B779AB"/>
    <w:rsid w:val="00B802AF"/>
    <w:rsid w:val="00B805DA"/>
    <w:rsid w:val="00B80917"/>
    <w:rsid w:val="00B8109B"/>
    <w:rsid w:val="00B817DF"/>
    <w:rsid w:val="00B81A06"/>
    <w:rsid w:val="00B81EA7"/>
    <w:rsid w:val="00B820B9"/>
    <w:rsid w:val="00B82605"/>
    <w:rsid w:val="00B82931"/>
    <w:rsid w:val="00B82DCE"/>
    <w:rsid w:val="00B82DDD"/>
    <w:rsid w:val="00B83129"/>
    <w:rsid w:val="00B834BF"/>
    <w:rsid w:val="00B83758"/>
    <w:rsid w:val="00B83A98"/>
    <w:rsid w:val="00B8414B"/>
    <w:rsid w:val="00B84341"/>
    <w:rsid w:val="00B8519B"/>
    <w:rsid w:val="00B85B48"/>
    <w:rsid w:val="00B86543"/>
    <w:rsid w:val="00B8662A"/>
    <w:rsid w:val="00B86809"/>
    <w:rsid w:val="00B86B35"/>
    <w:rsid w:val="00B86E5E"/>
    <w:rsid w:val="00B86F13"/>
    <w:rsid w:val="00B870A5"/>
    <w:rsid w:val="00B8796D"/>
    <w:rsid w:val="00B87CE4"/>
    <w:rsid w:val="00B90291"/>
    <w:rsid w:val="00B9056A"/>
    <w:rsid w:val="00B9080C"/>
    <w:rsid w:val="00B91A69"/>
    <w:rsid w:val="00B920AF"/>
    <w:rsid w:val="00B92154"/>
    <w:rsid w:val="00B942EE"/>
    <w:rsid w:val="00B94641"/>
    <w:rsid w:val="00B94ED4"/>
    <w:rsid w:val="00B9503E"/>
    <w:rsid w:val="00B95051"/>
    <w:rsid w:val="00B951DA"/>
    <w:rsid w:val="00B957F7"/>
    <w:rsid w:val="00B958D4"/>
    <w:rsid w:val="00B96391"/>
    <w:rsid w:val="00B96658"/>
    <w:rsid w:val="00B97157"/>
    <w:rsid w:val="00B971C2"/>
    <w:rsid w:val="00B972F1"/>
    <w:rsid w:val="00B97898"/>
    <w:rsid w:val="00B97D2B"/>
    <w:rsid w:val="00BA0819"/>
    <w:rsid w:val="00BA0935"/>
    <w:rsid w:val="00BA0F23"/>
    <w:rsid w:val="00BA1077"/>
    <w:rsid w:val="00BA13A8"/>
    <w:rsid w:val="00BA21D8"/>
    <w:rsid w:val="00BA2441"/>
    <w:rsid w:val="00BA3181"/>
    <w:rsid w:val="00BA3267"/>
    <w:rsid w:val="00BA37E2"/>
    <w:rsid w:val="00BA394E"/>
    <w:rsid w:val="00BA4005"/>
    <w:rsid w:val="00BA450F"/>
    <w:rsid w:val="00BA45FB"/>
    <w:rsid w:val="00BA5088"/>
    <w:rsid w:val="00BA5B0B"/>
    <w:rsid w:val="00BA5CC3"/>
    <w:rsid w:val="00BA5CD0"/>
    <w:rsid w:val="00BA62A1"/>
    <w:rsid w:val="00BA67EB"/>
    <w:rsid w:val="00BA6993"/>
    <w:rsid w:val="00BA6F08"/>
    <w:rsid w:val="00BA7CEB"/>
    <w:rsid w:val="00BB03E7"/>
    <w:rsid w:val="00BB0521"/>
    <w:rsid w:val="00BB1095"/>
    <w:rsid w:val="00BB246B"/>
    <w:rsid w:val="00BB2501"/>
    <w:rsid w:val="00BB2717"/>
    <w:rsid w:val="00BB2ABE"/>
    <w:rsid w:val="00BB34E5"/>
    <w:rsid w:val="00BB450C"/>
    <w:rsid w:val="00BB4964"/>
    <w:rsid w:val="00BB4BD7"/>
    <w:rsid w:val="00BB5385"/>
    <w:rsid w:val="00BB5428"/>
    <w:rsid w:val="00BB54C0"/>
    <w:rsid w:val="00BB7009"/>
    <w:rsid w:val="00BB71D5"/>
    <w:rsid w:val="00BB737A"/>
    <w:rsid w:val="00BB7D5F"/>
    <w:rsid w:val="00BC0D56"/>
    <w:rsid w:val="00BC0FF7"/>
    <w:rsid w:val="00BC12FF"/>
    <w:rsid w:val="00BC1EDE"/>
    <w:rsid w:val="00BC2438"/>
    <w:rsid w:val="00BC26A6"/>
    <w:rsid w:val="00BC26C3"/>
    <w:rsid w:val="00BC333C"/>
    <w:rsid w:val="00BC37BC"/>
    <w:rsid w:val="00BC385E"/>
    <w:rsid w:val="00BC43A3"/>
    <w:rsid w:val="00BC4911"/>
    <w:rsid w:val="00BC4DE2"/>
    <w:rsid w:val="00BC5193"/>
    <w:rsid w:val="00BC53D5"/>
    <w:rsid w:val="00BC583A"/>
    <w:rsid w:val="00BC5863"/>
    <w:rsid w:val="00BC5BEA"/>
    <w:rsid w:val="00BC60A0"/>
    <w:rsid w:val="00BC61AE"/>
    <w:rsid w:val="00BC6D0B"/>
    <w:rsid w:val="00BC72C1"/>
    <w:rsid w:val="00BC7ABF"/>
    <w:rsid w:val="00BC7ADA"/>
    <w:rsid w:val="00BC7ADB"/>
    <w:rsid w:val="00BC7FE8"/>
    <w:rsid w:val="00BD02AF"/>
    <w:rsid w:val="00BD0508"/>
    <w:rsid w:val="00BD07BD"/>
    <w:rsid w:val="00BD0A0D"/>
    <w:rsid w:val="00BD0C13"/>
    <w:rsid w:val="00BD1044"/>
    <w:rsid w:val="00BD112F"/>
    <w:rsid w:val="00BD1845"/>
    <w:rsid w:val="00BD1B23"/>
    <w:rsid w:val="00BD2E86"/>
    <w:rsid w:val="00BD36F5"/>
    <w:rsid w:val="00BD36F7"/>
    <w:rsid w:val="00BD45FB"/>
    <w:rsid w:val="00BD54D9"/>
    <w:rsid w:val="00BD5C9E"/>
    <w:rsid w:val="00BD7258"/>
    <w:rsid w:val="00BD7377"/>
    <w:rsid w:val="00BD74A7"/>
    <w:rsid w:val="00BE0146"/>
    <w:rsid w:val="00BE0435"/>
    <w:rsid w:val="00BE0A39"/>
    <w:rsid w:val="00BE0B8A"/>
    <w:rsid w:val="00BE1FF1"/>
    <w:rsid w:val="00BE2592"/>
    <w:rsid w:val="00BE267A"/>
    <w:rsid w:val="00BE2E7F"/>
    <w:rsid w:val="00BE30D4"/>
    <w:rsid w:val="00BE3729"/>
    <w:rsid w:val="00BE38EB"/>
    <w:rsid w:val="00BE3A4B"/>
    <w:rsid w:val="00BE4BA7"/>
    <w:rsid w:val="00BE4C26"/>
    <w:rsid w:val="00BE4E2A"/>
    <w:rsid w:val="00BE4E78"/>
    <w:rsid w:val="00BE4F1C"/>
    <w:rsid w:val="00BE559D"/>
    <w:rsid w:val="00BE5F05"/>
    <w:rsid w:val="00BE6269"/>
    <w:rsid w:val="00BE6534"/>
    <w:rsid w:val="00BE6658"/>
    <w:rsid w:val="00BE678F"/>
    <w:rsid w:val="00BE67DF"/>
    <w:rsid w:val="00BE67FD"/>
    <w:rsid w:val="00BE6972"/>
    <w:rsid w:val="00BE6B9D"/>
    <w:rsid w:val="00BE7360"/>
    <w:rsid w:val="00BE7A6B"/>
    <w:rsid w:val="00BE7CEE"/>
    <w:rsid w:val="00BF034D"/>
    <w:rsid w:val="00BF0739"/>
    <w:rsid w:val="00BF0772"/>
    <w:rsid w:val="00BF0A2E"/>
    <w:rsid w:val="00BF0A6D"/>
    <w:rsid w:val="00BF0B34"/>
    <w:rsid w:val="00BF13FC"/>
    <w:rsid w:val="00BF1D67"/>
    <w:rsid w:val="00BF1EB0"/>
    <w:rsid w:val="00BF1EE6"/>
    <w:rsid w:val="00BF2B7E"/>
    <w:rsid w:val="00BF3171"/>
    <w:rsid w:val="00BF34E2"/>
    <w:rsid w:val="00BF38E0"/>
    <w:rsid w:val="00BF3AC0"/>
    <w:rsid w:val="00BF40AE"/>
    <w:rsid w:val="00BF4310"/>
    <w:rsid w:val="00BF43BA"/>
    <w:rsid w:val="00BF5343"/>
    <w:rsid w:val="00BF5A71"/>
    <w:rsid w:val="00BF5AE5"/>
    <w:rsid w:val="00BF6085"/>
    <w:rsid w:val="00BF6CCE"/>
    <w:rsid w:val="00BF6F8F"/>
    <w:rsid w:val="00BF73C0"/>
    <w:rsid w:val="00BF798A"/>
    <w:rsid w:val="00BF7D0A"/>
    <w:rsid w:val="00C0040F"/>
    <w:rsid w:val="00C012AF"/>
    <w:rsid w:val="00C01C6C"/>
    <w:rsid w:val="00C0202E"/>
    <w:rsid w:val="00C0288F"/>
    <w:rsid w:val="00C02EF4"/>
    <w:rsid w:val="00C036DE"/>
    <w:rsid w:val="00C03CC7"/>
    <w:rsid w:val="00C04C97"/>
    <w:rsid w:val="00C04D7F"/>
    <w:rsid w:val="00C05C94"/>
    <w:rsid w:val="00C065CA"/>
    <w:rsid w:val="00C06AFD"/>
    <w:rsid w:val="00C07AEC"/>
    <w:rsid w:val="00C07B60"/>
    <w:rsid w:val="00C07F46"/>
    <w:rsid w:val="00C10D34"/>
    <w:rsid w:val="00C10E47"/>
    <w:rsid w:val="00C10E88"/>
    <w:rsid w:val="00C10FC7"/>
    <w:rsid w:val="00C110D4"/>
    <w:rsid w:val="00C115ED"/>
    <w:rsid w:val="00C11617"/>
    <w:rsid w:val="00C11EB7"/>
    <w:rsid w:val="00C11F63"/>
    <w:rsid w:val="00C11F65"/>
    <w:rsid w:val="00C1223B"/>
    <w:rsid w:val="00C12E03"/>
    <w:rsid w:val="00C12E6D"/>
    <w:rsid w:val="00C13342"/>
    <w:rsid w:val="00C13AAF"/>
    <w:rsid w:val="00C13C32"/>
    <w:rsid w:val="00C14208"/>
    <w:rsid w:val="00C14F51"/>
    <w:rsid w:val="00C15385"/>
    <w:rsid w:val="00C1557F"/>
    <w:rsid w:val="00C15B99"/>
    <w:rsid w:val="00C166D5"/>
    <w:rsid w:val="00C175F2"/>
    <w:rsid w:val="00C17AFA"/>
    <w:rsid w:val="00C17D51"/>
    <w:rsid w:val="00C17F03"/>
    <w:rsid w:val="00C20582"/>
    <w:rsid w:val="00C20A9B"/>
    <w:rsid w:val="00C20B8D"/>
    <w:rsid w:val="00C20BB2"/>
    <w:rsid w:val="00C20BFC"/>
    <w:rsid w:val="00C215B4"/>
    <w:rsid w:val="00C21647"/>
    <w:rsid w:val="00C21CE8"/>
    <w:rsid w:val="00C226AC"/>
    <w:rsid w:val="00C226B6"/>
    <w:rsid w:val="00C23553"/>
    <w:rsid w:val="00C23E93"/>
    <w:rsid w:val="00C24042"/>
    <w:rsid w:val="00C243FC"/>
    <w:rsid w:val="00C24402"/>
    <w:rsid w:val="00C2442F"/>
    <w:rsid w:val="00C24B6B"/>
    <w:rsid w:val="00C24F37"/>
    <w:rsid w:val="00C25171"/>
    <w:rsid w:val="00C25E73"/>
    <w:rsid w:val="00C264CE"/>
    <w:rsid w:val="00C26A87"/>
    <w:rsid w:val="00C26E08"/>
    <w:rsid w:val="00C26FD8"/>
    <w:rsid w:val="00C272F0"/>
    <w:rsid w:val="00C27830"/>
    <w:rsid w:val="00C300A5"/>
    <w:rsid w:val="00C30305"/>
    <w:rsid w:val="00C304A2"/>
    <w:rsid w:val="00C30793"/>
    <w:rsid w:val="00C3082E"/>
    <w:rsid w:val="00C30BE6"/>
    <w:rsid w:val="00C313E7"/>
    <w:rsid w:val="00C316C4"/>
    <w:rsid w:val="00C31A7B"/>
    <w:rsid w:val="00C32206"/>
    <w:rsid w:val="00C32821"/>
    <w:rsid w:val="00C329FE"/>
    <w:rsid w:val="00C336EA"/>
    <w:rsid w:val="00C33911"/>
    <w:rsid w:val="00C33BC6"/>
    <w:rsid w:val="00C33C3B"/>
    <w:rsid w:val="00C34224"/>
    <w:rsid w:val="00C344FE"/>
    <w:rsid w:val="00C34C4F"/>
    <w:rsid w:val="00C35284"/>
    <w:rsid w:val="00C3541B"/>
    <w:rsid w:val="00C35515"/>
    <w:rsid w:val="00C35693"/>
    <w:rsid w:val="00C35912"/>
    <w:rsid w:val="00C359B4"/>
    <w:rsid w:val="00C364B3"/>
    <w:rsid w:val="00C3654D"/>
    <w:rsid w:val="00C365B7"/>
    <w:rsid w:val="00C3663E"/>
    <w:rsid w:val="00C36F86"/>
    <w:rsid w:val="00C3754B"/>
    <w:rsid w:val="00C37A68"/>
    <w:rsid w:val="00C40629"/>
    <w:rsid w:val="00C4090E"/>
    <w:rsid w:val="00C409D9"/>
    <w:rsid w:val="00C40EC4"/>
    <w:rsid w:val="00C40ECD"/>
    <w:rsid w:val="00C41021"/>
    <w:rsid w:val="00C412FE"/>
    <w:rsid w:val="00C41FAB"/>
    <w:rsid w:val="00C43CA9"/>
    <w:rsid w:val="00C43D3C"/>
    <w:rsid w:val="00C443F5"/>
    <w:rsid w:val="00C44575"/>
    <w:rsid w:val="00C44A15"/>
    <w:rsid w:val="00C452E5"/>
    <w:rsid w:val="00C455F4"/>
    <w:rsid w:val="00C4695E"/>
    <w:rsid w:val="00C47236"/>
    <w:rsid w:val="00C4799D"/>
    <w:rsid w:val="00C47EE3"/>
    <w:rsid w:val="00C50289"/>
    <w:rsid w:val="00C503B5"/>
    <w:rsid w:val="00C50B03"/>
    <w:rsid w:val="00C50F35"/>
    <w:rsid w:val="00C51191"/>
    <w:rsid w:val="00C51D8A"/>
    <w:rsid w:val="00C522DB"/>
    <w:rsid w:val="00C53E43"/>
    <w:rsid w:val="00C54DC7"/>
    <w:rsid w:val="00C54F0B"/>
    <w:rsid w:val="00C56617"/>
    <w:rsid w:val="00C56A20"/>
    <w:rsid w:val="00C5761A"/>
    <w:rsid w:val="00C576B8"/>
    <w:rsid w:val="00C57B18"/>
    <w:rsid w:val="00C61022"/>
    <w:rsid w:val="00C61371"/>
    <w:rsid w:val="00C61EF5"/>
    <w:rsid w:val="00C61FF7"/>
    <w:rsid w:val="00C620F2"/>
    <w:rsid w:val="00C626D4"/>
    <w:rsid w:val="00C62738"/>
    <w:rsid w:val="00C6295C"/>
    <w:rsid w:val="00C632EB"/>
    <w:rsid w:val="00C6347B"/>
    <w:rsid w:val="00C642AD"/>
    <w:rsid w:val="00C6455D"/>
    <w:rsid w:val="00C64D06"/>
    <w:rsid w:val="00C65300"/>
    <w:rsid w:val="00C65634"/>
    <w:rsid w:val="00C6613F"/>
    <w:rsid w:val="00C662D9"/>
    <w:rsid w:val="00C66C4E"/>
    <w:rsid w:val="00C66CC5"/>
    <w:rsid w:val="00C679B8"/>
    <w:rsid w:val="00C70040"/>
    <w:rsid w:val="00C703EA"/>
    <w:rsid w:val="00C71106"/>
    <w:rsid w:val="00C71182"/>
    <w:rsid w:val="00C71D31"/>
    <w:rsid w:val="00C71F6C"/>
    <w:rsid w:val="00C72034"/>
    <w:rsid w:val="00C72AEC"/>
    <w:rsid w:val="00C7349C"/>
    <w:rsid w:val="00C7370E"/>
    <w:rsid w:val="00C738DC"/>
    <w:rsid w:val="00C73995"/>
    <w:rsid w:val="00C73C76"/>
    <w:rsid w:val="00C74559"/>
    <w:rsid w:val="00C74D33"/>
    <w:rsid w:val="00C75331"/>
    <w:rsid w:val="00C7542C"/>
    <w:rsid w:val="00C75C28"/>
    <w:rsid w:val="00C75FD8"/>
    <w:rsid w:val="00C767C4"/>
    <w:rsid w:val="00C76EE9"/>
    <w:rsid w:val="00C772FB"/>
    <w:rsid w:val="00C8078F"/>
    <w:rsid w:val="00C80877"/>
    <w:rsid w:val="00C808D7"/>
    <w:rsid w:val="00C81B22"/>
    <w:rsid w:val="00C82206"/>
    <w:rsid w:val="00C822C9"/>
    <w:rsid w:val="00C825A3"/>
    <w:rsid w:val="00C825B1"/>
    <w:rsid w:val="00C828C5"/>
    <w:rsid w:val="00C82B2D"/>
    <w:rsid w:val="00C82C5D"/>
    <w:rsid w:val="00C82E36"/>
    <w:rsid w:val="00C83211"/>
    <w:rsid w:val="00C83865"/>
    <w:rsid w:val="00C849F4"/>
    <w:rsid w:val="00C84B97"/>
    <w:rsid w:val="00C8504D"/>
    <w:rsid w:val="00C86860"/>
    <w:rsid w:val="00C86A1C"/>
    <w:rsid w:val="00C86FC0"/>
    <w:rsid w:val="00C870A4"/>
    <w:rsid w:val="00C87425"/>
    <w:rsid w:val="00C8772E"/>
    <w:rsid w:val="00C87C44"/>
    <w:rsid w:val="00C913F7"/>
    <w:rsid w:val="00C918BB"/>
    <w:rsid w:val="00C92099"/>
    <w:rsid w:val="00C9229E"/>
    <w:rsid w:val="00C926C7"/>
    <w:rsid w:val="00C92C21"/>
    <w:rsid w:val="00C94A18"/>
    <w:rsid w:val="00C94A86"/>
    <w:rsid w:val="00C94C3E"/>
    <w:rsid w:val="00C95031"/>
    <w:rsid w:val="00C9509A"/>
    <w:rsid w:val="00C95B16"/>
    <w:rsid w:val="00C95FE9"/>
    <w:rsid w:val="00C96016"/>
    <w:rsid w:val="00C973FC"/>
    <w:rsid w:val="00C97610"/>
    <w:rsid w:val="00C97A5B"/>
    <w:rsid w:val="00CA0412"/>
    <w:rsid w:val="00CA0459"/>
    <w:rsid w:val="00CA0720"/>
    <w:rsid w:val="00CA14EE"/>
    <w:rsid w:val="00CA1DC0"/>
    <w:rsid w:val="00CA22DA"/>
    <w:rsid w:val="00CA2C24"/>
    <w:rsid w:val="00CA304A"/>
    <w:rsid w:val="00CA436F"/>
    <w:rsid w:val="00CA43F1"/>
    <w:rsid w:val="00CA4744"/>
    <w:rsid w:val="00CA4C06"/>
    <w:rsid w:val="00CA4FD7"/>
    <w:rsid w:val="00CA5213"/>
    <w:rsid w:val="00CA53D9"/>
    <w:rsid w:val="00CA6729"/>
    <w:rsid w:val="00CA74DD"/>
    <w:rsid w:val="00CA79DC"/>
    <w:rsid w:val="00CA7FF0"/>
    <w:rsid w:val="00CB0185"/>
    <w:rsid w:val="00CB06D0"/>
    <w:rsid w:val="00CB08E4"/>
    <w:rsid w:val="00CB0B93"/>
    <w:rsid w:val="00CB11EB"/>
    <w:rsid w:val="00CB12DE"/>
    <w:rsid w:val="00CB1455"/>
    <w:rsid w:val="00CB1882"/>
    <w:rsid w:val="00CB2033"/>
    <w:rsid w:val="00CB2353"/>
    <w:rsid w:val="00CB2AD5"/>
    <w:rsid w:val="00CB2D34"/>
    <w:rsid w:val="00CB40D2"/>
    <w:rsid w:val="00CB40FE"/>
    <w:rsid w:val="00CB54DF"/>
    <w:rsid w:val="00CB5A78"/>
    <w:rsid w:val="00CB6BDE"/>
    <w:rsid w:val="00CB6DF2"/>
    <w:rsid w:val="00CB71F8"/>
    <w:rsid w:val="00CB74A4"/>
    <w:rsid w:val="00CC031B"/>
    <w:rsid w:val="00CC03E8"/>
    <w:rsid w:val="00CC117C"/>
    <w:rsid w:val="00CC1610"/>
    <w:rsid w:val="00CC32B2"/>
    <w:rsid w:val="00CC3BAB"/>
    <w:rsid w:val="00CC3D45"/>
    <w:rsid w:val="00CC4327"/>
    <w:rsid w:val="00CC49ED"/>
    <w:rsid w:val="00CC566B"/>
    <w:rsid w:val="00CC5A29"/>
    <w:rsid w:val="00CC5BA8"/>
    <w:rsid w:val="00CC62CD"/>
    <w:rsid w:val="00CC694D"/>
    <w:rsid w:val="00CC6A2A"/>
    <w:rsid w:val="00CC6E28"/>
    <w:rsid w:val="00CC75BD"/>
    <w:rsid w:val="00CC7D69"/>
    <w:rsid w:val="00CD0316"/>
    <w:rsid w:val="00CD034C"/>
    <w:rsid w:val="00CD03FA"/>
    <w:rsid w:val="00CD082E"/>
    <w:rsid w:val="00CD085F"/>
    <w:rsid w:val="00CD1C3A"/>
    <w:rsid w:val="00CD1D93"/>
    <w:rsid w:val="00CD1F0A"/>
    <w:rsid w:val="00CD23E6"/>
    <w:rsid w:val="00CD260D"/>
    <w:rsid w:val="00CD2675"/>
    <w:rsid w:val="00CD2BE9"/>
    <w:rsid w:val="00CD2C47"/>
    <w:rsid w:val="00CD2CE6"/>
    <w:rsid w:val="00CD337D"/>
    <w:rsid w:val="00CD343D"/>
    <w:rsid w:val="00CD3950"/>
    <w:rsid w:val="00CD4AE6"/>
    <w:rsid w:val="00CD5DC6"/>
    <w:rsid w:val="00CD5ED6"/>
    <w:rsid w:val="00CD6F8B"/>
    <w:rsid w:val="00CD7DAE"/>
    <w:rsid w:val="00CE052B"/>
    <w:rsid w:val="00CE0757"/>
    <w:rsid w:val="00CE0BB2"/>
    <w:rsid w:val="00CE2043"/>
    <w:rsid w:val="00CE2957"/>
    <w:rsid w:val="00CE2BA6"/>
    <w:rsid w:val="00CE2C5F"/>
    <w:rsid w:val="00CE2FC0"/>
    <w:rsid w:val="00CE316E"/>
    <w:rsid w:val="00CE394F"/>
    <w:rsid w:val="00CE3B86"/>
    <w:rsid w:val="00CE48ED"/>
    <w:rsid w:val="00CE5979"/>
    <w:rsid w:val="00CE61C5"/>
    <w:rsid w:val="00CE6D38"/>
    <w:rsid w:val="00CE7626"/>
    <w:rsid w:val="00CE77CD"/>
    <w:rsid w:val="00CE7971"/>
    <w:rsid w:val="00CF00AC"/>
    <w:rsid w:val="00CF01AB"/>
    <w:rsid w:val="00CF03B8"/>
    <w:rsid w:val="00CF0581"/>
    <w:rsid w:val="00CF0A65"/>
    <w:rsid w:val="00CF120B"/>
    <w:rsid w:val="00CF155E"/>
    <w:rsid w:val="00CF1963"/>
    <w:rsid w:val="00CF1F0F"/>
    <w:rsid w:val="00CF297C"/>
    <w:rsid w:val="00CF36A5"/>
    <w:rsid w:val="00CF3D47"/>
    <w:rsid w:val="00CF4AFE"/>
    <w:rsid w:val="00CF5195"/>
    <w:rsid w:val="00CF569B"/>
    <w:rsid w:val="00CF577F"/>
    <w:rsid w:val="00CF6524"/>
    <w:rsid w:val="00CF65D2"/>
    <w:rsid w:val="00CF73CA"/>
    <w:rsid w:val="00CF744E"/>
    <w:rsid w:val="00CF7FEF"/>
    <w:rsid w:val="00D0087D"/>
    <w:rsid w:val="00D02270"/>
    <w:rsid w:val="00D0295C"/>
    <w:rsid w:val="00D02D14"/>
    <w:rsid w:val="00D02DE4"/>
    <w:rsid w:val="00D0335B"/>
    <w:rsid w:val="00D03651"/>
    <w:rsid w:val="00D039C6"/>
    <w:rsid w:val="00D03B45"/>
    <w:rsid w:val="00D03BF2"/>
    <w:rsid w:val="00D03CEF"/>
    <w:rsid w:val="00D0419C"/>
    <w:rsid w:val="00D04AFD"/>
    <w:rsid w:val="00D04B9F"/>
    <w:rsid w:val="00D064D3"/>
    <w:rsid w:val="00D069F7"/>
    <w:rsid w:val="00D0708C"/>
    <w:rsid w:val="00D07155"/>
    <w:rsid w:val="00D07723"/>
    <w:rsid w:val="00D0779E"/>
    <w:rsid w:val="00D07C0C"/>
    <w:rsid w:val="00D10C85"/>
    <w:rsid w:val="00D10C93"/>
    <w:rsid w:val="00D114C7"/>
    <w:rsid w:val="00D114F2"/>
    <w:rsid w:val="00D11DF9"/>
    <w:rsid w:val="00D120FE"/>
    <w:rsid w:val="00D12264"/>
    <w:rsid w:val="00D12622"/>
    <w:rsid w:val="00D129F7"/>
    <w:rsid w:val="00D13305"/>
    <w:rsid w:val="00D13B14"/>
    <w:rsid w:val="00D156DD"/>
    <w:rsid w:val="00D157E0"/>
    <w:rsid w:val="00D15883"/>
    <w:rsid w:val="00D162DF"/>
    <w:rsid w:val="00D168EF"/>
    <w:rsid w:val="00D16CF0"/>
    <w:rsid w:val="00D176BA"/>
    <w:rsid w:val="00D17DFF"/>
    <w:rsid w:val="00D17EE0"/>
    <w:rsid w:val="00D209B1"/>
    <w:rsid w:val="00D2215B"/>
    <w:rsid w:val="00D22388"/>
    <w:rsid w:val="00D22552"/>
    <w:rsid w:val="00D22FC8"/>
    <w:rsid w:val="00D23102"/>
    <w:rsid w:val="00D2371F"/>
    <w:rsid w:val="00D23848"/>
    <w:rsid w:val="00D24500"/>
    <w:rsid w:val="00D24566"/>
    <w:rsid w:val="00D2469F"/>
    <w:rsid w:val="00D24EDD"/>
    <w:rsid w:val="00D25385"/>
    <w:rsid w:val="00D25534"/>
    <w:rsid w:val="00D25652"/>
    <w:rsid w:val="00D2587F"/>
    <w:rsid w:val="00D265F0"/>
    <w:rsid w:val="00D267F2"/>
    <w:rsid w:val="00D27F0C"/>
    <w:rsid w:val="00D30CE8"/>
    <w:rsid w:val="00D319D7"/>
    <w:rsid w:val="00D31ACA"/>
    <w:rsid w:val="00D321EC"/>
    <w:rsid w:val="00D32C7F"/>
    <w:rsid w:val="00D3311C"/>
    <w:rsid w:val="00D34D0A"/>
    <w:rsid w:val="00D354EB"/>
    <w:rsid w:val="00D35CC1"/>
    <w:rsid w:val="00D37844"/>
    <w:rsid w:val="00D40E86"/>
    <w:rsid w:val="00D41000"/>
    <w:rsid w:val="00D41557"/>
    <w:rsid w:val="00D41709"/>
    <w:rsid w:val="00D42647"/>
    <w:rsid w:val="00D42EBA"/>
    <w:rsid w:val="00D43030"/>
    <w:rsid w:val="00D437C2"/>
    <w:rsid w:val="00D43AD7"/>
    <w:rsid w:val="00D4433C"/>
    <w:rsid w:val="00D445DA"/>
    <w:rsid w:val="00D44937"/>
    <w:rsid w:val="00D4538F"/>
    <w:rsid w:val="00D465C8"/>
    <w:rsid w:val="00D46D2D"/>
    <w:rsid w:val="00D46D41"/>
    <w:rsid w:val="00D46E32"/>
    <w:rsid w:val="00D47052"/>
    <w:rsid w:val="00D47746"/>
    <w:rsid w:val="00D50746"/>
    <w:rsid w:val="00D50B59"/>
    <w:rsid w:val="00D51586"/>
    <w:rsid w:val="00D51811"/>
    <w:rsid w:val="00D52206"/>
    <w:rsid w:val="00D52C31"/>
    <w:rsid w:val="00D52F2C"/>
    <w:rsid w:val="00D530E1"/>
    <w:rsid w:val="00D53700"/>
    <w:rsid w:val="00D53DE5"/>
    <w:rsid w:val="00D5430D"/>
    <w:rsid w:val="00D54C78"/>
    <w:rsid w:val="00D54F24"/>
    <w:rsid w:val="00D5659D"/>
    <w:rsid w:val="00D56971"/>
    <w:rsid w:val="00D5697D"/>
    <w:rsid w:val="00D56AA4"/>
    <w:rsid w:val="00D57128"/>
    <w:rsid w:val="00D57522"/>
    <w:rsid w:val="00D57710"/>
    <w:rsid w:val="00D579F1"/>
    <w:rsid w:val="00D57F7E"/>
    <w:rsid w:val="00D602EC"/>
    <w:rsid w:val="00D609D9"/>
    <w:rsid w:val="00D60B8C"/>
    <w:rsid w:val="00D6147E"/>
    <w:rsid w:val="00D61967"/>
    <w:rsid w:val="00D61B10"/>
    <w:rsid w:val="00D628FF"/>
    <w:rsid w:val="00D630CF"/>
    <w:rsid w:val="00D632B0"/>
    <w:rsid w:val="00D634CB"/>
    <w:rsid w:val="00D635E0"/>
    <w:rsid w:val="00D639A2"/>
    <w:rsid w:val="00D63B57"/>
    <w:rsid w:val="00D641CB"/>
    <w:rsid w:val="00D6433A"/>
    <w:rsid w:val="00D64933"/>
    <w:rsid w:val="00D653D7"/>
    <w:rsid w:val="00D65439"/>
    <w:rsid w:val="00D6563E"/>
    <w:rsid w:val="00D65738"/>
    <w:rsid w:val="00D658F7"/>
    <w:rsid w:val="00D65B97"/>
    <w:rsid w:val="00D673C5"/>
    <w:rsid w:val="00D67A52"/>
    <w:rsid w:val="00D67CA6"/>
    <w:rsid w:val="00D704ED"/>
    <w:rsid w:val="00D70579"/>
    <w:rsid w:val="00D70923"/>
    <w:rsid w:val="00D71627"/>
    <w:rsid w:val="00D71A54"/>
    <w:rsid w:val="00D71CF9"/>
    <w:rsid w:val="00D71DEA"/>
    <w:rsid w:val="00D7265A"/>
    <w:rsid w:val="00D7294F"/>
    <w:rsid w:val="00D72C11"/>
    <w:rsid w:val="00D730FA"/>
    <w:rsid w:val="00D7343E"/>
    <w:rsid w:val="00D73FB9"/>
    <w:rsid w:val="00D74554"/>
    <w:rsid w:val="00D74AED"/>
    <w:rsid w:val="00D756A9"/>
    <w:rsid w:val="00D7585B"/>
    <w:rsid w:val="00D7638C"/>
    <w:rsid w:val="00D76650"/>
    <w:rsid w:val="00D76B8F"/>
    <w:rsid w:val="00D76EBC"/>
    <w:rsid w:val="00D76F07"/>
    <w:rsid w:val="00D77983"/>
    <w:rsid w:val="00D80618"/>
    <w:rsid w:val="00D80745"/>
    <w:rsid w:val="00D80F03"/>
    <w:rsid w:val="00D8120E"/>
    <w:rsid w:val="00D813AA"/>
    <w:rsid w:val="00D814AF"/>
    <w:rsid w:val="00D81CE9"/>
    <w:rsid w:val="00D82666"/>
    <w:rsid w:val="00D829B6"/>
    <w:rsid w:val="00D82A62"/>
    <w:rsid w:val="00D82FD5"/>
    <w:rsid w:val="00D83155"/>
    <w:rsid w:val="00D837F6"/>
    <w:rsid w:val="00D83A44"/>
    <w:rsid w:val="00D83B84"/>
    <w:rsid w:val="00D84427"/>
    <w:rsid w:val="00D84486"/>
    <w:rsid w:val="00D84A63"/>
    <w:rsid w:val="00D84D63"/>
    <w:rsid w:val="00D854D2"/>
    <w:rsid w:val="00D8615E"/>
    <w:rsid w:val="00D862C9"/>
    <w:rsid w:val="00D8702F"/>
    <w:rsid w:val="00D871FE"/>
    <w:rsid w:val="00D87648"/>
    <w:rsid w:val="00D8789B"/>
    <w:rsid w:val="00D87F06"/>
    <w:rsid w:val="00D902F2"/>
    <w:rsid w:val="00D90807"/>
    <w:rsid w:val="00D9121C"/>
    <w:rsid w:val="00D913E8"/>
    <w:rsid w:val="00D9195C"/>
    <w:rsid w:val="00D922B4"/>
    <w:rsid w:val="00D92D0E"/>
    <w:rsid w:val="00D92EB1"/>
    <w:rsid w:val="00D93035"/>
    <w:rsid w:val="00D93447"/>
    <w:rsid w:val="00D9348D"/>
    <w:rsid w:val="00D93B38"/>
    <w:rsid w:val="00D93C65"/>
    <w:rsid w:val="00D94EF6"/>
    <w:rsid w:val="00D951BA"/>
    <w:rsid w:val="00D95C2D"/>
    <w:rsid w:val="00D96A7A"/>
    <w:rsid w:val="00D974EC"/>
    <w:rsid w:val="00D97C4B"/>
    <w:rsid w:val="00D97D85"/>
    <w:rsid w:val="00D97E5C"/>
    <w:rsid w:val="00D97FC5"/>
    <w:rsid w:val="00DA04BC"/>
    <w:rsid w:val="00DA104F"/>
    <w:rsid w:val="00DA13A5"/>
    <w:rsid w:val="00DA1522"/>
    <w:rsid w:val="00DA230F"/>
    <w:rsid w:val="00DA2BAE"/>
    <w:rsid w:val="00DA2BB8"/>
    <w:rsid w:val="00DA2CA4"/>
    <w:rsid w:val="00DA3325"/>
    <w:rsid w:val="00DA3664"/>
    <w:rsid w:val="00DA4DF0"/>
    <w:rsid w:val="00DA4E49"/>
    <w:rsid w:val="00DA5255"/>
    <w:rsid w:val="00DA5945"/>
    <w:rsid w:val="00DA5F47"/>
    <w:rsid w:val="00DA619D"/>
    <w:rsid w:val="00DA6276"/>
    <w:rsid w:val="00DA6EE6"/>
    <w:rsid w:val="00DA7054"/>
    <w:rsid w:val="00DA7115"/>
    <w:rsid w:val="00DA7AE4"/>
    <w:rsid w:val="00DB03EE"/>
    <w:rsid w:val="00DB046E"/>
    <w:rsid w:val="00DB05D8"/>
    <w:rsid w:val="00DB0B6A"/>
    <w:rsid w:val="00DB155B"/>
    <w:rsid w:val="00DB1898"/>
    <w:rsid w:val="00DB19A0"/>
    <w:rsid w:val="00DB1F20"/>
    <w:rsid w:val="00DB1F62"/>
    <w:rsid w:val="00DB2259"/>
    <w:rsid w:val="00DB347A"/>
    <w:rsid w:val="00DB3B41"/>
    <w:rsid w:val="00DB3CEB"/>
    <w:rsid w:val="00DB3E8B"/>
    <w:rsid w:val="00DB4097"/>
    <w:rsid w:val="00DB40C0"/>
    <w:rsid w:val="00DB40ED"/>
    <w:rsid w:val="00DB4861"/>
    <w:rsid w:val="00DB4F66"/>
    <w:rsid w:val="00DB540D"/>
    <w:rsid w:val="00DB5CEE"/>
    <w:rsid w:val="00DB6A95"/>
    <w:rsid w:val="00DB7D10"/>
    <w:rsid w:val="00DC005D"/>
    <w:rsid w:val="00DC1DA6"/>
    <w:rsid w:val="00DC1F8B"/>
    <w:rsid w:val="00DC2107"/>
    <w:rsid w:val="00DC229B"/>
    <w:rsid w:val="00DC27F7"/>
    <w:rsid w:val="00DC2E96"/>
    <w:rsid w:val="00DC3006"/>
    <w:rsid w:val="00DC3A2E"/>
    <w:rsid w:val="00DC3A6E"/>
    <w:rsid w:val="00DC3AA6"/>
    <w:rsid w:val="00DC3B63"/>
    <w:rsid w:val="00DC3E04"/>
    <w:rsid w:val="00DC3F2D"/>
    <w:rsid w:val="00DC485D"/>
    <w:rsid w:val="00DC51A9"/>
    <w:rsid w:val="00DC5279"/>
    <w:rsid w:val="00DC52D8"/>
    <w:rsid w:val="00DC5335"/>
    <w:rsid w:val="00DC55DD"/>
    <w:rsid w:val="00DC61E3"/>
    <w:rsid w:val="00DC7657"/>
    <w:rsid w:val="00DC7A04"/>
    <w:rsid w:val="00DD009B"/>
    <w:rsid w:val="00DD0577"/>
    <w:rsid w:val="00DD0C7E"/>
    <w:rsid w:val="00DD1AEF"/>
    <w:rsid w:val="00DD1E36"/>
    <w:rsid w:val="00DD237E"/>
    <w:rsid w:val="00DD2AC6"/>
    <w:rsid w:val="00DD2BC3"/>
    <w:rsid w:val="00DD325E"/>
    <w:rsid w:val="00DD36D2"/>
    <w:rsid w:val="00DD381E"/>
    <w:rsid w:val="00DD43B3"/>
    <w:rsid w:val="00DD46B2"/>
    <w:rsid w:val="00DD599F"/>
    <w:rsid w:val="00DD5A5E"/>
    <w:rsid w:val="00DD5A77"/>
    <w:rsid w:val="00DD5A99"/>
    <w:rsid w:val="00DD680D"/>
    <w:rsid w:val="00DD6A08"/>
    <w:rsid w:val="00DD6A51"/>
    <w:rsid w:val="00DD6CC8"/>
    <w:rsid w:val="00DD6DA7"/>
    <w:rsid w:val="00DD7BBD"/>
    <w:rsid w:val="00DE0D24"/>
    <w:rsid w:val="00DE111D"/>
    <w:rsid w:val="00DE1FF2"/>
    <w:rsid w:val="00DE2C0C"/>
    <w:rsid w:val="00DE2EDE"/>
    <w:rsid w:val="00DE310D"/>
    <w:rsid w:val="00DE34DE"/>
    <w:rsid w:val="00DE3890"/>
    <w:rsid w:val="00DE3B3C"/>
    <w:rsid w:val="00DE3BE1"/>
    <w:rsid w:val="00DE4530"/>
    <w:rsid w:val="00DE48FC"/>
    <w:rsid w:val="00DE4DB3"/>
    <w:rsid w:val="00DE501C"/>
    <w:rsid w:val="00DE5229"/>
    <w:rsid w:val="00DE5791"/>
    <w:rsid w:val="00DE5C2A"/>
    <w:rsid w:val="00DE61BF"/>
    <w:rsid w:val="00DE785B"/>
    <w:rsid w:val="00DE79AD"/>
    <w:rsid w:val="00DE7C06"/>
    <w:rsid w:val="00DF0034"/>
    <w:rsid w:val="00DF0C06"/>
    <w:rsid w:val="00DF1B60"/>
    <w:rsid w:val="00DF23E0"/>
    <w:rsid w:val="00DF2BBE"/>
    <w:rsid w:val="00DF2E2F"/>
    <w:rsid w:val="00DF2F67"/>
    <w:rsid w:val="00DF3689"/>
    <w:rsid w:val="00DF47DF"/>
    <w:rsid w:val="00DF49E5"/>
    <w:rsid w:val="00DF4D33"/>
    <w:rsid w:val="00DF53F4"/>
    <w:rsid w:val="00DF599F"/>
    <w:rsid w:val="00DF5D14"/>
    <w:rsid w:val="00DF602B"/>
    <w:rsid w:val="00DF6742"/>
    <w:rsid w:val="00DF6932"/>
    <w:rsid w:val="00DF6AFD"/>
    <w:rsid w:val="00DF71F9"/>
    <w:rsid w:val="00DF7385"/>
    <w:rsid w:val="00E006A8"/>
    <w:rsid w:val="00E00FF9"/>
    <w:rsid w:val="00E0156E"/>
    <w:rsid w:val="00E01D7A"/>
    <w:rsid w:val="00E0235B"/>
    <w:rsid w:val="00E02E69"/>
    <w:rsid w:val="00E0335C"/>
    <w:rsid w:val="00E03552"/>
    <w:rsid w:val="00E037D8"/>
    <w:rsid w:val="00E0496B"/>
    <w:rsid w:val="00E04975"/>
    <w:rsid w:val="00E05E17"/>
    <w:rsid w:val="00E06303"/>
    <w:rsid w:val="00E064B0"/>
    <w:rsid w:val="00E0666C"/>
    <w:rsid w:val="00E066A2"/>
    <w:rsid w:val="00E067CA"/>
    <w:rsid w:val="00E06EB0"/>
    <w:rsid w:val="00E07547"/>
    <w:rsid w:val="00E07928"/>
    <w:rsid w:val="00E07C4D"/>
    <w:rsid w:val="00E07F2C"/>
    <w:rsid w:val="00E10138"/>
    <w:rsid w:val="00E10DC7"/>
    <w:rsid w:val="00E11049"/>
    <w:rsid w:val="00E111D9"/>
    <w:rsid w:val="00E11266"/>
    <w:rsid w:val="00E1276C"/>
    <w:rsid w:val="00E127ED"/>
    <w:rsid w:val="00E129EF"/>
    <w:rsid w:val="00E1371E"/>
    <w:rsid w:val="00E13AAE"/>
    <w:rsid w:val="00E140B6"/>
    <w:rsid w:val="00E14569"/>
    <w:rsid w:val="00E14828"/>
    <w:rsid w:val="00E14D28"/>
    <w:rsid w:val="00E14E28"/>
    <w:rsid w:val="00E1549E"/>
    <w:rsid w:val="00E159A0"/>
    <w:rsid w:val="00E161DD"/>
    <w:rsid w:val="00E17223"/>
    <w:rsid w:val="00E173A2"/>
    <w:rsid w:val="00E1763B"/>
    <w:rsid w:val="00E17F19"/>
    <w:rsid w:val="00E207D5"/>
    <w:rsid w:val="00E2087F"/>
    <w:rsid w:val="00E20A9D"/>
    <w:rsid w:val="00E20ED0"/>
    <w:rsid w:val="00E21468"/>
    <w:rsid w:val="00E21613"/>
    <w:rsid w:val="00E21BD4"/>
    <w:rsid w:val="00E21FD7"/>
    <w:rsid w:val="00E22B6C"/>
    <w:rsid w:val="00E23350"/>
    <w:rsid w:val="00E2390E"/>
    <w:rsid w:val="00E23A44"/>
    <w:rsid w:val="00E24857"/>
    <w:rsid w:val="00E25DDA"/>
    <w:rsid w:val="00E25E04"/>
    <w:rsid w:val="00E25F41"/>
    <w:rsid w:val="00E25F59"/>
    <w:rsid w:val="00E2673F"/>
    <w:rsid w:val="00E268A2"/>
    <w:rsid w:val="00E26CFA"/>
    <w:rsid w:val="00E26FCF"/>
    <w:rsid w:val="00E274B6"/>
    <w:rsid w:val="00E2760A"/>
    <w:rsid w:val="00E279FF"/>
    <w:rsid w:val="00E27EFE"/>
    <w:rsid w:val="00E27FC5"/>
    <w:rsid w:val="00E30871"/>
    <w:rsid w:val="00E30EFB"/>
    <w:rsid w:val="00E31384"/>
    <w:rsid w:val="00E3201F"/>
    <w:rsid w:val="00E324B1"/>
    <w:rsid w:val="00E32653"/>
    <w:rsid w:val="00E3277A"/>
    <w:rsid w:val="00E32980"/>
    <w:rsid w:val="00E32B13"/>
    <w:rsid w:val="00E342BC"/>
    <w:rsid w:val="00E345B9"/>
    <w:rsid w:val="00E34A09"/>
    <w:rsid w:val="00E35580"/>
    <w:rsid w:val="00E36131"/>
    <w:rsid w:val="00E363BE"/>
    <w:rsid w:val="00E3708D"/>
    <w:rsid w:val="00E37631"/>
    <w:rsid w:val="00E37A33"/>
    <w:rsid w:val="00E37B9D"/>
    <w:rsid w:val="00E40102"/>
    <w:rsid w:val="00E41121"/>
    <w:rsid w:val="00E415F2"/>
    <w:rsid w:val="00E41F12"/>
    <w:rsid w:val="00E41F98"/>
    <w:rsid w:val="00E4224F"/>
    <w:rsid w:val="00E425AF"/>
    <w:rsid w:val="00E42D31"/>
    <w:rsid w:val="00E43317"/>
    <w:rsid w:val="00E438E3"/>
    <w:rsid w:val="00E44415"/>
    <w:rsid w:val="00E4450B"/>
    <w:rsid w:val="00E44CD6"/>
    <w:rsid w:val="00E44D60"/>
    <w:rsid w:val="00E44E39"/>
    <w:rsid w:val="00E4520B"/>
    <w:rsid w:val="00E458D0"/>
    <w:rsid w:val="00E45D86"/>
    <w:rsid w:val="00E46A75"/>
    <w:rsid w:val="00E4727F"/>
    <w:rsid w:val="00E47513"/>
    <w:rsid w:val="00E478E3"/>
    <w:rsid w:val="00E47F4D"/>
    <w:rsid w:val="00E51114"/>
    <w:rsid w:val="00E51B36"/>
    <w:rsid w:val="00E51BD9"/>
    <w:rsid w:val="00E52728"/>
    <w:rsid w:val="00E53066"/>
    <w:rsid w:val="00E53422"/>
    <w:rsid w:val="00E53B98"/>
    <w:rsid w:val="00E53DE5"/>
    <w:rsid w:val="00E55CDE"/>
    <w:rsid w:val="00E56D25"/>
    <w:rsid w:val="00E573A4"/>
    <w:rsid w:val="00E574F4"/>
    <w:rsid w:val="00E57CD0"/>
    <w:rsid w:val="00E60E2B"/>
    <w:rsid w:val="00E61356"/>
    <w:rsid w:val="00E61619"/>
    <w:rsid w:val="00E61F85"/>
    <w:rsid w:val="00E621A8"/>
    <w:rsid w:val="00E6297D"/>
    <w:rsid w:val="00E62DCB"/>
    <w:rsid w:val="00E63ACA"/>
    <w:rsid w:val="00E63C98"/>
    <w:rsid w:val="00E63D51"/>
    <w:rsid w:val="00E641A6"/>
    <w:rsid w:val="00E6459A"/>
    <w:rsid w:val="00E648AD"/>
    <w:rsid w:val="00E64C24"/>
    <w:rsid w:val="00E6517F"/>
    <w:rsid w:val="00E65AC0"/>
    <w:rsid w:val="00E65CBD"/>
    <w:rsid w:val="00E65D0A"/>
    <w:rsid w:val="00E65DB3"/>
    <w:rsid w:val="00E6654D"/>
    <w:rsid w:val="00E66C0B"/>
    <w:rsid w:val="00E66D7B"/>
    <w:rsid w:val="00E66DE9"/>
    <w:rsid w:val="00E7051A"/>
    <w:rsid w:val="00E7182A"/>
    <w:rsid w:val="00E71A2C"/>
    <w:rsid w:val="00E721DB"/>
    <w:rsid w:val="00E7228C"/>
    <w:rsid w:val="00E72619"/>
    <w:rsid w:val="00E7278C"/>
    <w:rsid w:val="00E72D56"/>
    <w:rsid w:val="00E73967"/>
    <w:rsid w:val="00E73B25"/>
    <w:rsid w:val="00E74BF5"/>
    <w:rsid w:val="00E74C59"/>
    <w:rsid w:val="00E74CA2"/>
    <w:rsid w:val="00E75665"/>
    <w:rsid w:val="00E75830"/>
    <w:rsid w:val="00E758CD"/>
    <w:rsid w:val="00E75DC1"/>
    <w:rsid w:val="00E76280"/>
    <w:rsid w:val="00E763C2"/>
    <w:rsid w:val="00E765B2"/>
    <w:rsid w:val="00E772C3"/>
    <w:rsid w:val="00E7749E"/>
    <w:rsid w:val="00E77AF2"/>
    <w:rsid w:val="00E80B9E"/>
    <w:rsid w:val="00E816CE"/>
    <w:rsid w:val="00E81C9E"/>
    <w:rsid w:val="00E81F55"/>
    <w:rsid w:val="00E827B7"/>
    <w:rsid w:val="00E82FDD"/>
    <w:rsid w:val="00E83240"/>
    <w:rsid w:val="00E83A44"/>
    <w:rsid w:val="00E83D99"/>
    <w:rsid w:val="00E843E2"/>
    <w:rsid w:val="00E84BDE"/>
    <w:rsid w:val="00E84E29"/>
    <w:rsid w:val="00E858AC"/>
    <w:rsid w:val="00E86866"/>
    <w:rsid w:val="00E8698A"/>
    <w:rsid w:val="00E86DEC"/>
    <w:rsid w:val="00E877C6"/>
    <w:rsid w:val="00E87D59"/>
    <w:rsid w:val="00E90054"/>
    <w:rsid w:val="00E90175"/>
    <w:rsid w:val="00E90324"/>
    <w:rsid w:val="00E905D6"/>
    <w:rsid w:val="00E90681"/>
    <w:rsid w:val="00E9156F"/>
    <w:rsid w:val="00E918BD"/>
    <w:rsid w:val="00E91C00"/>
    <w:rsid w:val="00E9251C"/>
    <w:rsid w:val="00E92554"/>
    <w:rsid w:val="00E92900"/>
    <w:rsid w:val="00E9291C"/>
    <w:rsid w:val="00E92A11"/>
    <w:rsid w:val="00E92A3E"/>
    <w:rsid w:val="00E92C8B"/>
    <w:rsid w:val="00E934C7"/>
    <w:rsid w:val="00E93902"/>
    <w:rsid w:val="00E9432C"/>
    <w:rsid w:val="00E944FD"/>
    <w:rsid w:val="00E9488B"/>
    <w:rsid w:val="00E95A4A"/>
    <w:rsid w:val="00E966F8"/>
    <w:rsid w:val="00E96BA7"/>
    <w:rsid w:val="00E9768F"/>
    <w:rsid w:val="00E9773A"/>
    <w:rsid w:val="00EA0349"/>
    <w:rsid w:val="00EA12CD"/>
    <w:rsid w:val="00EA19B1"/>
    <w:rsid w:val="00EA232F"/>
    <w:rsid w:val="00EA2A8B"/>
    <w:rsid w:val="00EA2A92"/>
    <w:rsid w:val="00EA2AB5"/>
    <w:rsid w:val="00EA36A0"/>
    <w:rsid w:val="00EA4063"/>
    <w:rsid w:val="00EA48E8"/>
    <w:rsid w:val="00EA4AFE"/>
    <w:rsid w:val="00EA5051"/>
    <w:rsid w:val="00EA5C22"/>
    <w:rsid w:val="00EA65F0"/>
    <w:rsid w:val="00EA7B24"/>
    <w:rsid w:val="00EB035D"/>
    <w:rsid w:val="00EB0CC6"/>
    <w:rsid w:val="00EB0D1C"/>
    <w:rsid w:val="00EB0E39"/>
    <w:rsid w:val="00EB0F13"/>
    <w:rsid w:val="00EB10FF"/>
    <w:rsid w:val="00EB1EDF"/>
    <w:rsid w:val="00EB1F41"/>
    <w:rsid w:val="00EB348E"/>
    <w:rsid w:val="00EB35C7"/>
    <w:rsid w:val="00EB410C"/>
    <w:rsid w:val="00EB4448"/>
    <w:rsid w:val="00EB452D"/>
    <w:rsid w:val="00EB57A4"/>
    <w:rsid w:val="00EB57D8"/>
    <w:rsid w:val="00EB620D"/>
    <w:rsid w:val="00EB6261"/>
    <w:rsid w:val="00EB64B3"/>
    <w:rsid w:val="00EB6B4F"/>
    <w:rsid w:val="00EB70C7"/>
    <w:rsid w:val="00EB75CB"/>
    <w:rsid w:val="00EB764C"/>
    <w:rsid w:val="00EB782F"/>
    <w:rsid w:val="00EB7F5E"/>
    <w:rsid w:val="00EC03A2"/>
    <w:rsid w:val="00EC0958"/>
    <w:rsid w:val="00EC0BAD"/>
    <w:rsid w:val="00EC1323"/>
    <w:rsid w:val="00EC1656"/>
    <w:rsid w:val="00EC1689"/>
    <w:rsid w:val="00EC24C2"/>
    <w:rsid w:val="00EC2853"/>
    <w:rsid w:val="00EC290E"/>
    <w:rsid w:val="00EC2F75"/>
    <w:rsid w:val="00EC3273"/>
    <w:rsid w:val="00EC399E"/>
    <w:rsid w:val="00EC3EC3"/>
    <w:rsid w:val="00EC5338"/>
    <w:rsid w:val="00EC6260"/>
    <w:rsid w:val="00EC6539"/>
    <w:rsid w:val="00EC65FA"/>
    <w:rsid w:val="00EC6A64"/>
    <w:rsid w:val="00EC6CF2"/>
    <w:rsid w:val="00EC7757"/>
    <w:rsid w:val="00EC7875"/>
    <w:rsid w:val="00EC78BB"/>
    <w:rsid w:val="00ED0630"/>
    <w:rsid w:val="00ED1553"/>
    <w:rsid w:val="00ED1C59"/>
    <w:rsid w:val="00ED2377"/>
    <w:rsid w:val="00ED24DD"/>
    <w:rsid w:val="00ED2FE8"/>
    <w:rsid w:val="00ED32FC"/>
    <w:rsid w:val="00ED333B"/>
    <w:rsid w:val="00ED35E7"/>
    <w:rsid w:val="00ED3C15"/>
    <w:rsid w:val="00ED4799"/>
    <w:rsid w:val="00ED4982"/>
    <w:rsid w:val="00ED4B93"/>
    <w:rsid w:val="00ED5327"/>
    <w:rsid w:val="00ED59F3"/>
    <w:rsid w:val="00ED5B56"/>
    <w:rsid w:val="00ED63A1"/>
    <w:rsid w:val="00ED6597"/>
    <w:rsid w:val="00ED6B23"/>
    <w:rsid w:val="00ED6C0E"/>
    <w:rsid w:val="00ED7917"/>
    <w:rsid w:val="00EE0873"/>
    <w:rsid w:val="00EE0B6F"/>
    <w:rsid w:val="00EE1A69"/>
    <w:rsid w:val="00EE1F63"/>
    <w:rsid w:val="00EE1FA0"/>
    <w:rsid w:val="00EE2282"/>
    <w:rsid w:val="00EE273C"/>
    <w:rsid w:val="00EE2CDD"/>
    <w:rsid w:val="00EE334D"/>
    <w:rsid w:val="00EE3A7A"/>
    <w:rsid w:val="00EE3B67"/>
    <w:rsid w:val="00EE3C6E"/>
    <w:rsid w:val="00EE3D7A"/>
    <w:rsid w:val="00EE3ECE"/>
    <w:rsid w:val="00EE4021"/>
    <w:rsid w:val="00EE44BE"/>
    <w:rsid w:val="00EE4A75"/>
    <w:rsid w:val="00EE4CDA"/>
    <w:rsid w:val="00EE5202"/>
    <w:rsid w:val="00EE5671"/>
    <w:rsid w:val="00EE5CCB"/>
    <w:rsid w:val="00EE6352"/>
    <w:rsid w:val="00EE6AE5"/>
    <w:rsid w:val="00EE6C71"/>
    <w:rsid w:val="00EE770F"/>
    <w:rsid w:val="00EE7796"/>
    <w:rsid w:val="00EF0BC8"/>
    <w:rsid w:val="00EF1151"/>
    <w:rsid w:val="00EF17F1"/>
    <w:rsid w:val="00EF18B9"/>
    <w:rsid w:val="00EF1B2E"/>
    <w:rsid w:val="00EF1C64"/>
    <w:rsid w:val="00EF27E8"/>
    <w:rsid w:val="00EF39CE"/>
    <w:rsid w:val="00EF3DE9"/>
    <w:rsid w:val="00EF42FE"/>
    <w:rsid w:val="00EF4576"/>
    <w:rsid w:val="00EF47E3"/>
    <w:rsid w:val="00EF4F17"/>
    <w:rsid w:val="00EF51D4"/>
    <w:rsid w:val="00EF5478"/>
    <w:rsid w:val="00EF57DF"/>
    <w:rsid w:val="00EF5CDB"/>
    <w:rsid w:val="00EF5CE5"/>
    <w:rsid w:val="00EF63DB"/>
    <w:rsid w:val="00EF67B0"/>
    <w:rsid w:val="00EF6F61"/>
    <w:rsid w:val="00EF7312"/>
    <w:rsid w:val="00EF779E"/>
    <w:rsid w:val="00EF7E67"/>
    <w:rsid w:val="00F001D8"/>
    <w:rsid w:val="00F007F9"/>
    <w:rsid w:val="00F00877"/>
    <w:rsid w:val="00F0097B"/>
    <w:rsid w:val="00F00A9E"/>
    <w:rsid w:val="00F00D88"/>
    <w:rsid w:val="00F0187D"/>
    <w:rsid w:val="00F01CBE"/>
    <w:rsid w:val="00F01CC7"/>
    <w:rsid w:val="00F031D8"/>
    <w:rsid w:val="00F03273"/>
    <w:rsid w:val="00F03BC9"/>
    <w:rsid w:val="00F03FEF"/>
    <w:rsid w:val="00F041AA"/>
    <w:rsid w:val="00F04447"/>
    <w:rsid w:val="00F04854"/>
    <w:rsid w:val="00F0493D"/>
    <w:rsid w:val="00F04CF6"/>
    <w:rsid w:val="00F04E2F"/>
    <w:rsid w:val="00F05142"/>
    <w:rsid w:val="00F05436"/>
    <w:rsid w:val="00F05522"/>
    <w:rsid w:val="00F05665"/>
    <w:rsid w:val="00F0645D"/>
    <w:rsid w:val="00F07B0C"/>
    <w:rsid w:val="00F07BE1"/>
    <w:rsid w:val="00F1016C"/>
    <w:rsid w:val="00F1017B"/>
    <w:rsid w:val="00F1023E"/>
    <w:rsid w:val="00F10274"/>
    <w:rsid w:val="00F1036F"/>
    <w:rsid w:val="00F10659"/>
    <w:rsid w:val="00F109DD"/>
    <w:rsid w:val="00F10B11"/>
    <w:rsid w:val="00F10B9E"/>
    <w:rsid w:val="00F10D65"/>
    <w:rsid w:val="00F10F9D"/>
    <w:rsid w:val="00F115D1"/>
    <w:rsid w:val="00F11AF6"/>
    <w:rsid w:val="00F12C4A"/>
    <w:rsid w:val="00F13035"/>
    <w:rsid w:val="00F13063"/>
    <w:rsid w:val="00F13143"/>
    <w:rsid w:val="00F13810"/>
    <w:rsid w:val="00F13E72"/>
    <w:rsid w:val="00F14847"/>
    <w:rsid w:val="00F15015"/>
    <w:rsid w:val="00F15230"/>
    <w:rsid w:val="00F1543B"/>
    <w:rsid w:val="00F15F19"/>
    <w:rsid w:val="00F165D5"/>
    <w:rsid w:val="00F168E9"/>
    <w:rsid w:val="00F16A38"/>
    <w:rsid w:val="00F17A27"/>
    <w:rsid w:val="00F17BE7"/>
    <w:rsid w:val="00F17DD7"/>
    <w:rsid w:val="00F208D0"/>
    <w:rsid w:val="00F22498"/>
    <w:rsid w:val="00F237F7"/>
    <w:rsid w:val="00F23CFE"/>
    <w:rsid w:val="00F24D2A"/>
    <w:rsid w:val="00F24EC0"/>
    <w:rsid w:val="00F25457"/>
    <w:rsid w:val="00F25A43"/>
    <w:rsid w:val="00F2642F"/>
    <w:rsid w:val="00F266BB"/>
    <w:rsid w:val="00F266EA"/>
    <w:rsid w:val="00F2779D"/>
    <w:rsid w:val="00F27927"/>
    <w:rsid w:val="00F27BB9"/>
    <w:rsid w:val="00F27BDE"/>
    <w:rsid w:val="00F27C4C"/>
    <w:rsid w:val="00F27CE0"/>
    <w:rsid w:val="00F27DB6"/>
    <w:rsid w:val="00F300EF"/>
    <w:rsid w:val="00F3012C"/>
    <w:rsid w:val="00F30BC4"/>
    <w:rsid w:val="00F30D66"/>
    <w:rsid w:val="00F3142F"/>
    <w:rsid w:val="00F31C99"/>
    <w:rsid w:val="00F3210F"/>
    <w:rsid w:val="00F330B8"/>
    <w:rsid w:val="00F3326D"/>
    <w:rsid w:val="00F33572"/>
    <w:rsid w:val="00F33B25"/>
    <w:rsid w:val="00F34245"/>
    <w:rsid w:val="00F34299"/>
    <w:rsid w:val="00F3466C"/>
    <w:rsid w:val="00F3586E"/>
    <w:rsid w:val="00F3695F"/>
    <w:rsid w:val="00F36A0D"/>
    <w:rsid w:val="00F36AF6"/>
    <w:rsid w:val="00F36C41"/>
    <w:rsid w:val="00F36F6E"/>
    <w:rsid w:val="00F37481"/>
    <w:rsid w:val="00F37AD8"/>
    <w:rsid w:val="00F37C5A"/>
    <w:rsid w:val="00F40CC3"/>
    <w:rsid w:val="00F41448"/>
    <w:rsid w:val="00F41546"/>
    <w:rsid w:val="00F42324"/>
    <w:rsid w:val="00F423B8"/>
    <w:rsid w:val="00F429C2"/>
    <w:rsid w:val="00F438B9"/>
    <w:rsid w:val="00F43D9F"/>
    <w:rsid w:val="00F4492E"/>
    <w:rsid w:val="00F44C48"/>
    <w:rsid w:val="00F44F14"/>
    <w:rsid w:val="00F4558A"/>
    <w:rsid w:val="00F45B48"/>
    <w:rsid w:val="00F45B70"/>
    <w:rsid w:val="00F45C7E"/>
    <w:rsid w:val="00F45D8B"/>
    <w:rsid w:val="00F464B1"/>
    <w:rsid w:val="00F4781E"/>
    <w:rsid w:val="00F506AC"/>
    <w:rsid w:val="00F50DA5"/>
    <w:rsid w:val="00F50E3D"/>
    <w:rsid w:val="00F51DBE"/>
    <w:rsid w:val="00F5292B"/>
    <w:rsid w:val="00F52BA1"/>
    <w:rsid w:val="00F5348B"/>
    <w:rsid w:val="00F53808"/>
    <w:rsid w:val="00F53F45"/>
    <w:rsid w:val="00F54396"/>
    <w:rsid w:val="00F54E93"/>
    <w:rsid w:val="00F55081"/>
    <w:rsid w:val="00F554F5"/>
    <w:rsid w:val="00F55780"/>
    <w:rsid w:val="00F55F9B"/>
    <w:rsid w:val="00F55FEF"/>
    <w:rsid w:val="00F56D8D"/>
    <w:rsid w:val="00F570A6"/>
    <w:rsid w:val="00F57457"/>
    <w:rsid w:val="00F5771E"/>
    <w:rsid w:val="00F57A5B"/>
    <w:rsid w:val="00F57A76"/>
    <w:rsid w:val="00F57D03"/>
    <w:rsid w:val="00F60C38"/>
    <w:rsid w:val="00F61E42"/>
    <w:rsid w:val="00F61EAF"/>
    <w:rsid w:val="00F624F9"/>
    <w:rsid w:val="00F630EE"/>
    <w:rsid w:val="00F6367D"/>
    <w:rsid w:val="00F6384E"/>
    <w:rsid w:val="00F63C25"/>
    <w:rsid w:val="00F661FC"/>
    <w:rsid w:val="00F67C24"/>
    <w:rsid w:val="00F7026A"/>
    <w:rsid w:val="00F7030C"/>
    <w:rsid w:val="00F7057B"/>
    <w:rsid w:val="00F7071C"/>
    <w:rsid w:val="00F7093D"/>
    <w:rsid w:val="00F70D6D"/>
    <w:rsid w:val="00F714A0"/>
    <w:rsid w:val="00F71EF3"/>
    <w:rsid w:val="00F72108"/>
    <w:rsid w:val="00F72254"/>
    <w:rsid w:val="00F727A2"/>
    <w:rsid w:val="00F72BED"/>
    <w:rsid w:val="00F72DAC"/>
    <w:rsid w:val="00F72E27"/>
    <w:rsid w:val="00F73D7D"/>
    <w:rsid w:val="00F74048"/>
    <w:rsid w:val="00F74653"/>
    <w:rsid w:val="00F749F3"/>
    <w:rsid w:val="00F74BAF"/>
    <w:rsid w:val="00F74F64"/>
    <w:rsid w:val="00F75389"/>
    <w:rsid w:val="00F755BF"/>
    <w:rsid w:val="00F767ED"/>
    <w:rsid w:val="00F77AEC"/>
    <w:rsid w:val="00F80450"/>
    <w:rsid w:val="00F80838"/>
    <w:rsid w:val="00F808A3"/>
    <w:rsid w:val="00F80B6C"/>
    <w:rsid w:val="00F8117D"/>
    <w:rsid w:val="00F8189A"/>
    <w:rsid w:val="00F818A5"/>
    <w:rsid w:val="00F81A9F"/>
    <w:rsid w:val="00F82DA3"/>
    <w:rsid w:val="00F83236"/>
    <w:rsid w:val="00F837FD"/>
    <w:rsid w:val="00F83BAD"/>
    <w:rsid w:val="00F83C4E"/>
    <w:rsid w:val="00F83E11"/>
    <w:rsid w:val="00F83FD6"/>
    <w:rsid w:val="00F842BC"/>
    <w:rsid w:val="00F84578"/>
    <w:rsid w:val="00F848C0"/>
    <w:rsid w:val="00F84F51"/>
    <w:rsid w:val="00F85266"/>
    <w:rsid w:val="00F852C5"/>
    <w:rsid w:val="00F8574C"/>
    <w:rsid w:val="00F8575D"/>
    <w:rsid w:val="00F85983"/>
    <w:rsid w:val="00F85A9C"/>
    <w:rsid w:val="00F865DF"/>
    <w:rsid w:val="00F8664D"/>
    <w:rsid w:val="00F870A8"/>
    <w:rsid w:val="00F8754E"/>
    <w:rsid w:val="00F877FC"/>
    <w:rsid w:val="00F902E2"/>
    <w:rsid w:val="00F9088F"/>
    <w:rsid w:val="00F90947"/>
    <w:rsid w:val="00F9113D"/>
    <w:rsid w:val="00F91438"/>
    <w:rsid w:val="00F91D4D"/>
    <w:rsid w:val="00F928B7"/>
    <w:rsid w:val="00F92B57"/>
    <w:rsid w:val="00F92B5D"/>
    <w:rsid w:val="00F92EE2"/>
    <w:rsid w:val="00F938F0"/>
    <w:rsid w:val="00F93AC2"/>
    <w:rsid w:val="00F93BE0"/>
    <w:rsid w:val="00F93DD6"/>
    <w:rsid w:val="00F93FE9"/>
    <w:rsid w:val="00F945C7"/>
    <w:rsid w:val="00F94838"/>
    <w:rsid w:val="00F94C33"/>
    <w:rsid w:val="00F9573B"/>
    <w:rsid w:val="00F95B1D"/>
    <w:rsid w:val="00F95D0E"/>
    <w:rsid w:val="00F96220"/>
    <w:rsid w:val="00F964E1"/>
    <w:rsid w:val="00F969AE"/>
    <w:rsid w:val="00F96D12"/>
    <w:rsid w:val="00F96FD4"/>
    <w:rsid w:val="00F976AD"/>
    <w:rsid w:val="00F97747"/>
    <w:rsid w:val="00F978AA"/>
    <w:rsid w:val="00F97DE7"/>
    <w:rsid w:val="00F97FDA"/>
    <w:rsid w:val="00FA0298"/>
    <w:rsid w:val="00FA0A1B"/>
    <w:rsid w:val="00FA1029"/>
    <w:rsid w:val="00FA13E3"/>
    <w:rsid w:val="00FA16F1"/>
    <w:rsid w:val="00FA176D"/>
    <w:rsid w:val="00FA293A"/>
    <w:rsid w:val="00FA2B77"/>
    <w:rsid w:val="00FA2F3A"/>
    <w:rsid w:val="00FA3144"/>
    <w:rsid w:val="00FA403B"/>
    <w:rsid w:val="00FA408B"/>
    <w:rsid w:val="00FA4B5E"/>
    <w:rsid w:val="00FA5109"/>
    <w:rsid w:val="00FA5914"/>
    <w:rsid w:val="00FA5B25"/>
    <w:rsid w:val="00FA668E"/>
    <w:rsid w:val="00FA6FEE"/>
    <w:rsid w:val="00FA7866"/>
    <w:rsid w:val="00FA7F8C"/>
    <w:rsid w:val="00FB027C"/>
    <w:rsid w:val="00FB0718"/>
    <w:rsid w:val="00FB0B2C"/>
    <w:rsid w:val="00FB0BFF"/>
    <w:rsid w:val="00FB0C7A"/>
    <w:rsid w:val="00FB14F9"/>
    <w:rsid w:val="00FB1902"/>
    <w:rsid w:val="00FB193D"/>
    <w:rsid w:val="00FB1A55"/>
    <w:rsid w:val="00FB22C4"/>
    <w:rsid w:val="00FB2473"/>
    <w:rsid w:val="00FB2E78"/>
    <w:rsid w:val="00FB3879"/>
    <w:rsid w:val="00FB473E"/>
    <w:rsid w:val="00FB4E68"/>
    <w:rsid w:val="00FB53E9"/>
    <w:rsid w:val="00FB56F7"/>
    <w:rsid w:val="00FB63FE"/>
    <w:rsid w:val="00FB66A7"/>
    <w:rsid w:val="00FB66B3"/>
    <w:rsid w:val="00FB6704"/>
    <w:rsid w:val="00FB67C3"/>
    <w:rsid w:val="00FB74D1"/>
    <w:rsid w:val="00FB77FC"/>
    <w:rsid w:val="00FC0CB4"/>
    <w:rsid w:val="00FC19A7"/>
    <w:rsid w:val="00FC20A3"/>
    <w:rsid w:val="00FC248B"/>
    <w:rsid w:val="00FC24B6"/>
    <w:rsid w:val="00FC31DA"/>
    <w:rsid w:val="00FC3639"/>
    <w:rsid w:val="00FC3A68"/>
    <w:rsid w:val="00FC494D"/>
    <w:rsid w:val="00FC64BD"/>
    <w:rsid w:val="00FC68EE"/>
    <w:rsid w:val="00FC6966"/>
    <w:rsid w:val="00FC6B5C"/>
    <w:rsid w:val="00FC6FE3"/>
    <w:rsid w:val="00FC7BCE"/>
    <w:rsid w:val="00FC7CED"/>
    <w:rsid w:val="00FC7F10"/>
    <w:rsid w:val="00FD0931"/>
    <w:rsid w:val="00FD1101"/>
    <w:rsid w:val="00FD1B40"/>
    <w:rsid w:val="00FD1BB9"/>
    <w:rsid w:val="00FD232E"/>
    <w:rsid w:val="00FD39A4"/>
    <w:rsid w:val="00FD3BEC"/>
    <w:rsid w:val="00FD40C1"/>
    <w:rsid w:val="00FD4137"/>
    <w:rsid w:val="00FD430C"/>
    <w:rsid w:val="00FD454C"/>
    <w:rsid w:val="00FD48FD"/>
    <w:rsid w:val="00FD4C9E"/>
    <w:rsid w:val="00FD5EBC"/>
    <w:rsid w:val="00FD635B"/>
    <w:rsid w:val="00FD663C"/>
    <w:rsid w:val="00FD6EB6"/>
    <w:rsid w:val="00FE0252"/>
    <w:rsid w:val="00FE1598"/>
    <w:rsid w:val="00FE1A12"/>
    <w:rsid w:val="00FE1D8B"/>
    <w:rsid w:val="00FE225A"/>
    <w:rsid w:val="00FE247A"/>
    <w:rsid w:val="00FE24C5"/>
    <w:rsid w:val="00FE2A83"/>
    <w:rsid w:val="00FE32E4"/>
    <w:rsid w:val="00FE3D9E"/>
    <w:rsid w:val="00FE472C"/>
    <w:rsid w:val="00FE53AA"/>
    <w:rsid w:val="00FE6017"/>
    <w:rsid w:val="00FE647C"/>
    <w:rsid w:val="00FE6742"/>
    <w:rsid w:val="00FE6DB8"/>
    <w:rsid w:val="00FE6FD8"/>
    <w:rsid w:val="00FE7214"/>
    <w:rsid w:val="00FE7E1D"/>
    <w:rsid w:val="00FE7E62"/>
    <w:rsid w:val="00FE7ED4"/>
    <w:rsid w:val="00FF0457"/>
    <w:rsid w:val="00FF04D7"/>
    <w:rsid w:val="00FF0628"/>
    <w:rsid w:val="00FF0645"/>
    <w:rsid w:val="00FF06B9"/>
    <w:rsid w:val="00FF0C6D"/>
    <w:rsid w:val="00FF1281"/>
    <w:rsid w:val="00FF14F4"/>
    <w:rsid w:val="00FF1D37"/>
    <w:rsid w:val="00FF2587"/>
    <w:rsid w:val="00FF314E"/>
    <w:rsid w:val="00FF3416"/>
    <w:rsid w:val="00FF3662"/>
    <w:rsid w:val="00FF36EF"/>
    <w:rsid w:val="00FF3896"/>
    <w:rsid w:val="00FF448C"/>
    <w:rsid w:val="00FF45FE"/>
    <w:rsid w:val="00FF4951"/>
    <w:rsid w:val="00FF4D57"/>
    <w:rsid w:val="00FF4D6D"/>
    <w:rsid w:val="00FF57AF"/>
    <w:rsid w:val="00FF58B7"/>
    <w:rsid w:val="00FF5AFF"/>
    <w:rsid w:val="00FF5D6F"/>
    <w:rsid w:val="00FF6A53"/>
    <w:rsid w:val="00FF6C02"/>
    <w:rsid w:val="00FF7470"/>
    <w:rsid w:val="00FF7C9A"/>
    <w:rsid w:val="3F7B1789"/>
    <w:rsid w:val="4E875A1D"/>
    <w:rsid w:val="5F5B5ABA"/>
    <w:rsid w:val="63D47365"/>
    <w:rsid w:val="7DEF3A12"/>
    <w:rsid w:val="7E67FF0F"/>
    <w:rsid w:val="7EF73646"/>
    <w:rsid w:val="7F678C22"/>
    <w:rsid w:val="7FFDEF02"/>
    <w:rsid w:val="93B6E40E"/>
    <w:rsid w:val="A9FF06B0"/>
    <w:rsid w:val="EBFF7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keepLines/>
      <w:spacing w:line="480" w:lineRule="auto"/>
      <w:ind w:firstLine="562" w:firstLineChars="200"/>
      <w:outlineLvl w:val="0"/>
    </w:pPr>
    <w:rPr>
      <w:b/>
      <w:bCs/>
      <w:kern w:val="44"/>
      <w:sz w:val="28"/>
      <w:szCs w:val="28"/>
      <w:lang w:val="zh-CN" w:eastAsia="zh-CN"/>
    </w:rPr>
  </w:style>
  <w:style w:type="paragraph" w:styleId="3">
    <w:name w:val="heading 2"/>
    <w:basedOn w:val="1"/>
    <w:next w:val="1"/>
    <w:link w:val="41"/>
    <w:unhideWhenUsed/>
    <w:qFormat/>
    <w:uiPriority w:val="0"/>
    <w:pPr>
      <w:keepNext/>
      <w:keepLines/>
      <w:ind w:firstLine="562" w:firstLineChars="200"/>
      <w:outlineLvl w:val="1"/>
    </w:pPr>
    <w:rPr>
      <w:rFonts w:ascii="Cambria" w:hAnsi="Cambria"/>
      <w:b/>
      <w:bCs/>
      <w:sz w:val="28"/>
      <w:szCs w:val="28"/>
      <w:lang w:val="zh-CN" w:eastAsia="zh-CN"/>
    </w:rPr>
  </w:style>
  <w:style w:type="paragraph" w:styleId="4">
    <w:name w:val="heading 3"/>
    <w:basedOn w:val="1"/>
    <w:next w:val="1"/>
    <w:link w:val="42"/>
    <w:unhideWhenUsed/>
    <w:qFormat/>
    <w:uiPriority w:val="99"/>
    <w:pPr>
      <w:widowControl/>
      <w:spacing w:line="360" w:lineRule="auto"/>
      <w:ind w:firstLine="562" w:firstLineChars="200"/>
      <w:jc w:val="left"/>
      <w:outlineLvl w:val="2"/>
    </w:pPr>
    <w:rPr>
      <w:rFonts w:ascii="宋体" w:hAnsi="宋体"/>
      <w:b/>
      <w:bCs/>
      <w:kern w:val="0"/>
      <w:sz w:val="28"/>
      <w:szCs w:val="28"/>
      <w:lang w:val="zh-CN" w:eastAsia="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1"/>
    <w:semiHidden/>
    <w:qFormat/>
    <w:uiPriority w:val="0"/>
    <w:pPr>
      <w:shd w:val="clear" w:color="auto" w:fill="000080"/>
    </w:pPr>
    <w:rPr>
      <w:rFonts w:ascii="Calibri" w:hAnsi="Calibri"/>
      <w:szCs w:val="22"/>
      <w:lang w:val="zh-CN" w:eastAsia="zh-CN"/>
    </w:rPr>
  </w:style>
  <w:style w:type="paragraph" w:styleId="6">
    <w:name w:val="Body Text"/>
    <w:basedOn w:val="1"/>
    <w:link w:val="53"/>
    <w:semiHidden/>
    <w:unhideWhenUsed/>
    <w:qFormat/>
    <w:uiPriority w:val="99"/>
    <w:pPr>
      <w:spacing w:after="120"/>
    </w:pPr>
    <w:rPr>
      <w:lang w:val="zh-CN" w:eastAsia="zh-CN"/>
    </w:rPr>
  </w:style>
  <w:style w:type="paragraph" w:styleId="7">
    <w:name w:val="Body Text Indent"/>
    <w:basedOn w:val="1"/>
    <w:link w:val="37"/>
    <w:qFormat/>
    <w:uiPriority w:val="0"/>
    <w:pPr>
      <w:spacing w:line="600" w:lineRule="exact"/>
      <w:ind w:firstLine="645"/>
    </w:pPr>
    <w:rPr>
      <w:rFonts w:ascii="仿宋_GB2312" w:eastAsia="仿宋_GB2312"/>
      <w:sz w:val="32"/>
      <w:szCs w:val="20"/>
      <w:lang w:val="zh-CN" w:eastAsia="zh-CN"/>
    </w:rPr>
  </w:style>
  <w:style w:type="paragraph" w:styleId="8">
    <w:name w:val="Plain Text"/>
    <w:basedOn w:val="1"/>
    <w:link w:val="48"/>
    <w:unhideWhenUsed/>
    <w:qFormat/>
    <w:uiPriority w:val="0"/>
    <w:rPr>
      <w:rFonts w:ascii="宋体" w:hAnsi="Courier New"/>
      <w:kern w:val="0"/>
      <w:sz w:val="20"/>
      <w:szCs w:val="20"/>
      <w:lang w:val="zh-CN" w:eastAsia="zh-CN"/>
    </w:rPr>
  </w:style>
  <w:style w:type="paragraph" w:styleId="9">
    <w:name w:val="Date"/>
    <w:basedOn w:val="1"/>
    <w:next w:val="1"/>
    <w:link w:val="43"/>
    <w:unhideWhenUsed/>
    <w:qFormat/>
    <w:uiPriority w:val="99"/>
    <w:pPr>
      <w:ind w:left="100" w:leftChars="2500"/>
    </w:pPr>
    <w:rPr>
      <w:rFonts w:ascii="Calibri" w:hAnsi="Calibri"/>
      <w:szCs w:val="22"/>
      <w:lang w:val="zh-CN" w:eastAsia="zh-CN"/>
    </w:rPr>
  </w:style>
  <w:style w:type="paragraph" w:styleId="10">
    <w:name w:val="Body Text Indent 2"/>
    <w:basedOn w:val="1"/>
    <w:link w:val="39"/>
    <w:unhideWhenUsed/>
    <w:qFormat/>
    <w:uiPriority w:val="0"/>
    <w:pPr>
      <w:spacing w:after="120" w:line="480" w:lineRule="auto"/>
      <w:ind w:left="420" w:leftChars="200"/>
    </w:pPr>
    <w:rPr>
      <w:lang w:val="zh-CN" w:eastAsia="zh-CN"/>
    </w:rPr>
  </w:style>
  <w:style w:type="paragraph" w:styleId="11">
    <w:name w:val="Balloon Text"/>
    <w:basedOn w:val="1"/>
    <w:link w:val="28"/>
    <w:semiHidden/>
    <w:unhideWhenUsed/>
    <w:qFormat/>
    <w:uiPriority w:val="99"/>
    <w:rPr>
      <w:sz w:val="18"/>
      <w:szCs w:val="18"/>
      <w:lang w:val="zh-CN" w:eastAsia="zh-CN"/>
    </w:rPr>
  </w:style>
  <w:style w:type="paragraph" w:styleId="12">
    <w:name w:val="footer"/>
    <w:basedOn w:val="1"/>
    <w:link w:val="27"/>
    <w:unhideWhenUsed/>
    <w:qFormat/>
    <w:uiPriority w:val="99"/>
    <w:pPr>
      <w:tabs>
        <w:tab w:val="center" w:pos="4153"/>
        <w:tab w:val="right" w:pos="8306"/>
      </w:tabs>
      <w:snapToGrid w:val="0"/>
      <w:jc w:val="left"/>
    </w:pPr>
    <w:rPr>
      <w:sz w:val="18"/>
      <w:szCs w:val="18"/>
      <w:lang w:val="zh-CN" w:eastAsia="zh-CN"/>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14">
    <w:name w:val="footnote text"/>
    <w:basedOn w:val="1"/>
    <w:link w:val="46"/>
    <w:semiHidden/>
    <w:unhideWhenUsed/>
    <w:qFormat/>
    <w:uiPriority w:val="99"/>
    <w:pPr>
      <w:snapToGrid w:val="0"/>
      <w:jc w:val="left"/>
    </w:pPr>
    <w:rPr>
      <w:rFonts w:ascii="Calibri" w:hAnsi="Calibri"/>
      <w:sz w:val="18"/>
      <w:szCs w:val="18"/>
      <w:lang w:val="zh-CN" w:eastAsia="zh-CN"/>
    </w:rPr>
  </w:style>
  <w:style w:type="paragraph" w:styleId="15">
    <w:name w:val="HTML Preformatted"/>
    <w:basedOn w:val="1"/>
    <w:link w:val="33"/>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eastAsia="zh-CN"/>
    </w:rPr>
  </w:style>
  <w:style w:type="paragraph" w:styleId="16">
    <w:name w:val="Normal (Web)"/>
    <w:basedOn w:val="1"/>
    <w:link w:val="51"/>
    <w:qFormat/>
    <w:uiPriority w:val="99"/>
    <w:pPr>
      <w:widowControl/>
      <w:spacing w:before="100" w:beforeAutospacing="1" w:after="100" w:afterAutospacing="1"/>
      <w:jc w:val="left"/>
    </w:pPr>
    <w:rPr>
      <w:rFonts w:ascii="Arial Unicode MS" w:hAnsi="Arial Unicode MS" w:eastAsia="Arial Unicode MS"/>
      <w:kern w:val="0"/>
      <w:sz w:val="24"/>
      <w:lang w:val="zh-CN" w:eastAsia="zh-CN"/>
    </w:rPr>
  </w:style>
  <w:style w:type="paragraph" w:styleId="17">
    <w:name w:val="Title"/>
    <w:basedOn w:val="1"/>
    <w:next w:val="1"/>
    <w:link w:val="47"/>
    <w:qFormat/>
    <w:uiPriority w:val="0"/>
    <w:pPr>
      <w:spacing w:before="240" w:after="60" w:line="360" w:lineRule="auto"/>
      <w:jc w:val="center"/>
      <w:outlineLvl w:val="0"/>
    </w:pPr>
    <w:rPr>
      <w:rFonts w:ascii="Cambria" w:hAnsi="Cambria"/>
      <w:b/>
      <w:bCs/>
      <w:sz w:val="32"/>
      <w:szCs w:val="32"/>
      <w:lang w:val="zh-CN" w:eastAsia="zh-CN"/>
    </w:rPr>
  </w:style>
  <w:style w:type="table" w:styleId="19">
    <w:name w:val="Table Grid"/>
    <w:basedOn w:val="18"/>
    <w:qFormat/>
    <w:uiPriority w:val="9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page number"/>
    <w:qFormat/>
    <w:uiPriority w:val="0"/>
  </w:style>
  <w:style w:type="character" w:styleId="23">
    <w:name w:val="Emphasis"/>
    <w:qFormat/>
    <w:uiPriority w:val="20"/>
  </w:style>
  <w:style w:type="character" w:styleId="24">
    <w:name w:val="Hyperlink"/>
    <w:qFormat/>
    <w:uiPriority w:val="99"/>
    <w:rPr>
      <w:color w:val="0000FF"/>
      <w:u w:val="single"/>
    </w:rPr>
  </w:style>
  <w:style w:type="character" w:styleId="25">
    <w:name w:val="footnote reference"/>
    <w:semiHidden/>
    <w:unhideWhenUsed/>
    <w:qFormat/>
    <w:uiPriority w:val="0"/>
    <w:rPr>
      <w:vertAlign w:val="superscript"/>
    </w:rPr>
  </w:style>
  <w:style w:type="character" w:customStyle="1" w:styleId="26">
    <w:name w:val="页眉 Char"/>
    <w:link w:val="13"/>
    <w:qFormat/>
    <w:uiPriority w:val="99"/>
    <w:rPr>
      <w:kern w:val="2"/>
      <w:sz w:val="18"/>
      <w:szCs w:val="18"/>
    </w:rPr>
  </w:style>
  <w:style w:type="character" w:customStyle="1" w:styleId="27">
    <w:name w:val="页脚 Char"/>
    <w:link w:val="12"/>
    <w:qFormat/>
    <w:uiPriority w:val="99"/>
    <w:rPr>
      <w:kern w:val="2"/>
      <w:sz w:val="18"/>
      <w:szCs w:val="18"/>
    </w:rPr>
  </w:style>
  <w:style w:type="character" w:customStyle="1" w:styleId="28">
    <w:name w:val="批注框文本 Char"/>
    <w:link w:val="11"/>
    <w:semiHidden/>
    <w:qFormat/>
    <w:uiPriority w:val="99"/>
    <w:rPr>
      <w:kern w:val="2"/>
      <w:sz w:val="18"/>
      <w:szCs w:val="18"/>
    </w:rPr>
  </w:style>
  <w:style w:type="paragraph" w:customStyle="1" w:styleId="29">
    <w:name w:val="p0"/>
    <w:basedOn w:val="1"/>
    <w:qFormat/>
    <w:uiPriority w:val="0"/>
    <w:pPr>
      <w:widowControl/>
    </w:pPr>
    <w:rPr>
      <w:kern w:val="0"/>
      <w:szCs w:val="21"/>
    </w:rPr>
  </w:style>
  <w:style w:type="paragraph" w:customStyle="1" w:styleId="30">
    <w:name w:val="Char"/>
    <w:basedOn w:val="5"/>
    <w:qFormat/>
    <w:uiPriority w:val="0"/>
    <w:pPr>
      <w:widowControl/>
      <w:ind w:firstLine="454"/>
      <w:jc w:val="left"/>
    </w:pPr>
  </w:style>
  <w:style w:type="character" w:customStyle="1" w:styleId="31">
    <w:name w:val="文档结构图 Char"/>
    <w:link w:val="5"/>
    <w:semiHidden/>
    <w:qFormat/>
    <w:uiPriority w:val="0"/>
    <w:rPr>
      <w:rFonts w:ascii="Calibri" w:hAnsi="Calibri"/>
      <w:kern w:val="2"/>
      <w:sz w:val="21"/>
      <w:szCs w:val="22"/>
      <w:shd w:val="clear" w:color="auto" w:fill="000080"/>
    </w:rPr>
  </w:style>
  <w:style w:type="character" w:customStyle="1" w:styleId="32">
    <w:name w:val="hei141"/>
    <w:qFormat/>
    <w:uiPriority w:val="0"/>
    <w:rPr>
      <w:rFonts w:hint="eastAsia" w:ascii="宋体" w:hAnsi="宋体" w:eastAsia="宋体"/>
      <w:color w:val="000000"/>
      <w:sz w:val="21"/>
      <w:szCs w:val="21"/>
      <w:u w:val="none"/>
    </w:rPr>
  </w:style>
  <w:style w:type="character" w:customStyle="1" w:styleId="33">
    <w:name w:val="HTML 预设格式 Char"/>
    <w:link w:val="15"/>
    <w:semiHidden/>
    <w:qFormat/>
    <w:uiPriority w:val="0"/>
    <w:rPr>
      <w:rFonts w:ascii="宋体" w:hAnsi="宋体" w:cs="宋体"/>
      <w:sz w:val="24"/>
      <w:szCs w:val="24"/>
    </w:rPr>
  </w:style>
  <w:style w:type="paragraph" w:customStyle="1" w:styleId="34">
    <w:name w:val="p16"/>
    <w:basedOn w:val="1"/>
    <w:qFormat/>
    <w:uiPriority w:val="0"/>
    <w:pPr>
      <w:widowControl/>
    </w:pPr>
    <w:rPr>
      <w:rFonts w:ascii="宋体" w:hAnsi="宋体" w:cs="宋体"/>
      <w:kern w:val="0"/>
      <w:szCs w:val="21"/>
    </w:rPr>
  </w:style>
  <w:style w:type="paragraph" w:customStyle="1" w:styleId="35">
    <w:name w:val="p17"/>
    <w:basedOn w:val="1"/>
    <w:qFormat/>
    <w:uiPriority w:val="0"/>
    <w:pPr>
      <w:widowControl/>
    </w:pPr>
    <w:rPr>
      <w:rFonts w:ascii="Calibri" w:hAnsi="Calibri" w:cs="宋体"/>
      <w:kern w:val="0"/>
      <w:szCs w:val="21"/>
    </w:rPr>
  </w:style>
  <w:style w:type="paragraph" w:customStyle="1" w:styleId="36">
    <w:name w:val="列出段落1"/>
    <w:basedOn w:val="1"/>
    <w:qFormat/>
    <w:uiPriority w:val="0"/>
    <w:pPr>
      <w:ind w:firstLine="420" w:firstLineChars="200"/>
    </w:pPr>
    <w:rPr>
      <w:rFonts w:ascii="Calibri" w:hAnsi="Calibri"/>
      <w:szCs w:val="22"/>
    </w:rPr>
  </w:style>
  <w:style w:type="character" w:customStyle="1" w:styleId="37">
    <w:name w:val="正文文本缩进 Char"/>
    <w:link w:val="7"/>
    <w:qFormat/>
    <w:uiPriority w:val="0"/>
    <w:rPr>
      <w:rFonts w:ascii="仿宋_GB2312" w:eastAsia="仿宋_GB2312"/>
      <w:kern w:val="2"/>
      <w:sz w:val="32"/>
    </w:rPr>
  </w:style>
  <w:style w:type="paragraph" w:customStyle="1" w:styleId="38">
    <w:name w:val="reader-word-layer reader-word-s3-7"/>
    <w:basedOn w:val="1"/>
    <w:qFormat/>
    <w:uiPriority w:val="0"/>
    <w:pPr>
      <w:widowControl/>
      <w:spacing w:before="100" w:beforeAutospacing="1" w:after="100" w:afterAutospacing="1"/>
      <w:jc w:val="left"/>
    </w:pPr>
    <w:rPr>
      <w:rFonts w:ascii="宋体" w:hAnsi="宋体" w:cs="宋体"/>
      <w:kern w:val="0"/>
      <w:sz w:val="24"/>
    </w:rPr>
  </w:style>
  <w:style w:type="character" w:customStyle="1" w:styleId="39">
    <w:name w:val="正文文本缩进 2 Char"/>
    <w:link w:val="10"/>
    <w:qFormat/>
    <w:uiPriority w:val="0"/>
    <w:rPr>
      <w:kern w:val="2"/>
      <w:sz w:val="21"/>
      <w:szCs w:val="24"/>
    </w:rPr>
  </w:style>
  <w:style w:type="character" w:customStyle="1" w:styleId="40">
    <w:name w:val="标题 1 Char"/>
    <w:link w:val="2"/>
    <w:qFormat/>
    <w:uiPriority w:val="0"/>
    <w:rPr>
      <w:b/>
      <w:bCs/>
      <w:kern w:val="44"/>
      <w:sz w:val="28"/>
      <w:szCs w:val="28"/>
    </w:rPr>
  </w:style>
  <w:style w:type="character" w:customStyle="1" w:styleId="41">
    <w:name w:val="标题 2 Char"/>
    <w:link w:val="3"/>
    <w:qFormat/>
    <w:uiPriority w:val="0"/>
    <w:rPr>
      <w:rFonts w:ascii="Cambria" w:hAnsi="Cambria"/>
      <w:b/>
      <w:bCs/>
      <w:kern w:val="2"/>
      <w:sz w:val="28"/>
      <w:szCs w:val="28"/>
    </w:rPr>
  </w:style>
  <w:style w:type="character" w:customStyle="1" w:styleId="42">
    <w:name w:val="标题 3 Char"/>
    <w:link w:val="4"/>
    <w:qFormat/>
    <w:uiPriority w:val="99"/>
    <w:rPr>
      <w:rFonts w:ascii="宋体" w:hAnsi="宋体" w:cs="宋体"/>
      <w:b/>
      <w:bCs/>
      <w:sz w:val="28"/>
      <w:szCs w:val="28"/>
    </w:rPr>
  </w:style>
  <w:style w:type="character" w:customStyle="1" w:styleId="43">
    <w:name w:val="日期 Char"/>
    <w:link w:val="9"/>
    <w:semiHidden/>
    <w:qFormat/>
    <w:uiPriority w:val="99"/>
    <w:rPr>
      <w:rFonts w:ascii="Calibri" w:hAnsi="Calibri"/>
      <w:kern w:val="2"/>
      <w:sz w:val="21"/>
      <w:szCs w:val="22"/>
    </w:rPr>
  </w:style>
  <w:style w:type="paragraph" w:customStyle="1" w:styleId="4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5">
    <w:name w:val="List Paragraph"/>
    <w:basedOn w:val="1"/>
    <w:qFormat/>
    <w:uiPriority w:val="34"/>
    <w:pPr>
      <w:ind w:firstLine="420" w:firstLineChars="200"/>
    </w:pPr>
    <w:rPr>
      <w:rFonts w:ascii="Calibri" w:hAnsi="Calibri"/>
      <w:szCs w:val="22"/>
    </w:rPr>
  </w:style>
  <w:style w:type="character" w:customStyle="1" w:styleId="46">
    <w:name w:val="脚注文本 Char"/>
    <w:link w:val="14"/>
    <w:semiHidden/>
    <w:qFormat/>
    <w:uiPriority w:val="99"/>
    <w:rPr>
      <w:rFonts w:ascii="Calibri" w:hAnsi="Calibri"/>
      <w:kern w:val="2"/>
      <w:sz w:val="18"/>
      <w:szCs w:val="18"/>
    </w:rPr>
  </w:style>
  <w:style w:type="character" w:customStyle="1" w:styleId="47">
    <w:name w:val="标题 Char"/>
    <w:link w:val="17"/>
    <w:qFormat/>
    <w:uiPriority w:val="0"/>
    <w:rPr>
      <w:rFonts w:ascii="Cambria" w:hAnsi="Cambria"/>
      <w:b/>
      <w:bCs/>
      <w:kern w:val="2"/>
      <w:sz w:val="32"/>
      <w:szCs w:val="32"/>
    </w:rPr>
  </w:style>
  <w:style w:type="character" w:customStyle="1" w:styleId="48">
    <w:name w:val="纯文本 Char"/>
    <w:link w:val="8"/>
    <w:qFormat/>
    <w:uiPriority w:val="0"/>
    <w:rPr>
      <w:rFonts w:ascii="宋体" w:hAnsi="Courier New"/>
      <w:lang w:val="zh-CN" w:eastAsia="zh-CN"/>
    </w:rPr>
  </w:style>
  <w:style w:type="character" w:customStyle="1" w:styleId="49">
    <w:name w:val="labelrmsp100_5"/>
    <w:qFormat/>
    <w:uiPriority w:val="0"/>
  </w:style>
  <w:style w:type="paragraph" w:customStyle="1" w:styleId="50">
    <w:name w:val="标准"/>
    <w:basedOn w:val="1"/>
    <w:qFormat/>
    <w:uiPriority w:val="0"/>
    <w:pPr>
      <w:adjustRightInd w:val="0"/>
      <w:spacing w:before="240" w:line="312" w:lineRule="atLeast"/>
      <w:textAlignment w:val="baseline"/>
    </w:pPr>
    <w:rPr>
      <w:rFonts w:eastAsia="仿宋_GB2312"/>
      <w:sz w:val="24"/>
    </w:rPr>
  </w:style>
  <w:style w:type="character" w:customStyle="1" w:styleId="51">
    <w:name w:val="普通(网站) Char"/>
    <w:link w:val="16"/>
    <w:qFormat/>
    <w:locked/>
    <w:uiPriority w:val="99"/>
    <w:rPr>
      <w:rFonts w:ascii="Arial Unicode MS" w:hAnsi="Arial Unicode MS" w:eastAsia="Arial Unicode MS"/>
      <w:sz w:val="24"/>
      <w:szCs w:val="24"/>
    </w:rPr>
  </w:style>
  <w:style w:type="character" w:customStyle="1" w:styleId="52">
    <w:name w:val="bjh-p"/>
    <w:qFormat/>
    <w:uiPriority w:val="0"/>
  </w:style>
  <w:style w:type="character" w:customStyle="1" w:styleId="53">
    <w:name w:val="正文文本 Char"/>
    <w:link w:val="6"/>
    <w:semiHidden/>
    <w:qFormat/>
    <w:uiPriority w:val="99"/>
    <w:rPr>
      <w:kern w:val="2"/>
      <w:sz w:val="21"/>
      <w:szCs w:val="24"/>
    </w:rPr>
  </w:style>
  <w:style w:type="character" w:customStyle="1" w:styleId="54">
    <w:name w:val="NormalCharacter"/>
    <w:semiHidden/>
    <w:qFormat/>
    <w:uiPriority w:val="99"/>
  </w:style>
  <w:style w:type="paragraph" w:customStyle="1" w:styleId="55">
    <w:name w:val="_Style 0"/>
    <w:qFormat/>
    <w:uiPriority w:val="1"/>
    <w:pPr>
      <w:widowControl w:val="0"/>
      <w:jc w:val="both"/>
    </w:pPr>
    <w:rPr>
      <w:rFonts w:ascii="Calibri" w:hAnsi="Calibri" w:eastAsia="宋体" w:cs="Times New Roman"/>
      <w:kern w:val="2"/>
      <w:sz w:val="21"/>
      <w:szCs w:val="22"/>
      <w:lang w:val="en-US" w:eastAsia="zh-CN" w:bidi="ar-SA"/>
    </w:rPr>
  </w:style>
  <w:style w:type="paragraph" w:customStyle="1" w:styleId="56">
    <w:name w:val="默认"/>
    <w:basedOn w:val="1"/>
    <w:qFormat/>
    <w:uiPriority w:val="0"/>
    <w:pPr>
      <w:widowControl/>
      <w:jc w:val="left"/>
    </w:pPr>
    <w:rPr>
      <w:rFonts w:ascii="Helvetica" w:hAnsi="Helvetica"/>
      <w:color w:val="000000"/>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719</Words>
  <Characters>4101</Characters>
  <Lines>34</Lines>
  <Paragraphs>9</Paragraphs>
  <TotalTime>4</TotalTime>
  <ScaleCrop>false</ScaleCrop>
  <LinksUpToDate>false</LinksUpToDate>
  <CharactersWithSpaces>4811</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2023-01-29T17:22:00Z</dcterms:created>
  <dc:creator>微软用户</dc:creator>
  <cp:lastModifiedBy>cqtj</cp:lastModifiedBy>
  <cp:lastPrinted>2023-01-29T17:11:00Z</cp:lastPrinted>
  <dcterms:modified xsi:type="dcterms:W3CDTF">2023-06-29T18:10:47Z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